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B2F" w:rsidRPr="004E1B2F" w:rsidRDefault="004A0C49" w:rsidP="004A0C49">
      <w:pPr>
        <w:tabs>
          <w:tab w:val="left" w:pos="1635"/>
        </w:tabs>
        <w:rPr>
          <w:sz w:val="28"/>
          <w:szCs w:val="28"/>
        </w:rPr>
      </w:pPr>
      <w:r>
        <w:rPr>
          <w:sz w:val="28"/>
          <w:szCs w:val="28"/>
        </w:rPr>
        <w:t xml:space="preserve">        </w:t>
      </w:r>
    </w:p>
    <w:p w:rsidR="004A0C49" w:rsidRPr="004A0C49" w:rsidRDefault="004A0C49" w:rsidP="004A0C49">
      <w:pPr>
        <w:shd w:val="clear" w:color="auto" w:fill="FFFFFF"/>
        <w:spacing w:after="0" w:line="240" w:lineRule="auto"/>
        <w:jc w:val="center"/>
        <w:rPr>
          <w:rFonts w:ascii="Calibri" w:eastAsia="Times New Roman" w:hAnsi="Calibri" w:cs="Calibri"/>
          <w:color w:val="943634" w:themeColor="accent2" w:themeShade="BF"/>
          <w:sz w:val="24"/>
          <w:lang w:eastAsia="ru-RU"/>
        </w:rPr>
      </w:pPr>
      <w:r w:rsidRPr="004A0C49">
        <w:rPr>
          <w:rFonts w:ascii="Times New Roman" w:eastAsia="Times New Roman" w:hAnsi="Times New Roman" w:cs="Times New Roman"/>
          <w:b/>
          <w:bCs/>
          <w:color w:val="943634" w:themeColor="accent2" w:themeShade="BF"/>
          <w:sz w:val="28"/>
          <w:szCs w:val="24"/>
          <w:lang w:eastAsia="ru-RU"/>
        </w:rPr>
        <w:br/>
        <w:t>Муниципальное казённое  общеобразовательное учреждение</w:t>
      </w:r>
    </w:p>
    <w:p w:rsidR="004A0C49" w:rsidRPr="004A0C49" w:rsidRDefault="004A0C49" w:rsidP="004A0C49">
      <w:pPr>
        <w:shd w:val="clear" w:color="auto" w:fill="FFFFFF"/>
        <w:spacing w:after="0" w:line="240" w:lineRule="auto"/>
        <w:jc w:val="center"/>
        <w:rPr>
          <w:rFonts w:ascii="Calibri" w:eastAsia="Times New Roman" w:hAnsi="Calibri" w:cs="Calibri"/>
          <w:color w:val="943634" w:themeColor="accent2" w:themeShade="BF"/>
          <w:sz w:val="24"/>
          <w:lang w:eastAsia="ru-RU"/>
        </w:rPr>
      </w:pPr>
      <w:r w:rsidRPr="004A0C49">
        <w:rPr>
          <w:rFonts w:ascii="Times New Roman" w:eastAsia="Times New Roman" w:hAnsi="Times New Roman" w:cs="Times New Roman"/>
          <w:b/>
          <w:bCs/>
          <w:color w:val="943634" w:themeColor="accent2" w:themeShade="BF"/>
          <w:sz w:val="28"/>
          <w:szCs w:val="24"/>
          <w:lang w:eastAsia="ru-RU"/>
        </w:rPr>
        <w:t>«</w:t>
      </w:r>
      <w:proofErr w:type="spellStart"/>
      <w:r w:rsidRPr="004A0C49">
        <w:rPr>
          <w:rFonts w:ascii="Times New Roman" w:eastAsia="Times New Roman" w:hAnsi="Times New Roman" w:cs="Times New Roman"/>
          <w:b/>
          <w:bCs/>
          <w:color w:val="943634" w:themeColor="accent2" w:themeShade="BF"/>
          <w:sz w:val="28"/>
          <w:szCs w:val="24"/>
          <w:lang w:eastAsia="ru-RU"/>
        </w:rPr>
        <w:t>Ленинаульская</w:t>
      </w:r>
      <w:proofErr w:type="spellEnd"/>
      <w:r w:rsidRPr="004A0C49">
        <w:rPr>
          <w:rFonts w:ascii="Times New Roman" w:eastAsia="Times New Roman" w:hAnsi="Times New Roman" w:cs="Times New Roman"/>
          <w:b/>
          <w:bCs/>
          <w:color w:val="943634" w:themeColor="accent2" w:themeShade="BF"/>
          <w:sz w:val="28"/>
          <w:szCs w:val="24"/>
          <w:lang w:eastAsia="ru-RU"/>
        </w:rPr>
        <w:t xml:space="preserve"> </w:t>
      </w:r>
      <w:proofErr w:type="spellStart"/>
      <w:r w:rsidRPr="004A0C49">
        <w:rPr>
          <w:rFonts w:ascii="Times New Roman" w:eastAsia="Times New Roman" w:hAnsi="Times New Roman" w:cs="Times New Roman"/>
          <w:b/>
          <w:bCs/>
          <w:color w:val="943634" w:themeColor="accent2" w:themeShade="BF"/>
          <w:sz w:val="28"/>
          <w:szCs w:val="24"/>
          <w:lang w:eastAsia="ru-RU"/>
        </w:rPr>
        <w:t>срядняя</w:t>
      </w:r>
      <w:proofErr w:type="spellEnd"/>
      <w:r w:rsidRPr="004A0C49">
        <w:rPr>
          <w:rFonts w:ascii="Times New Roman" w:eastAsia="Times New Roman" w:hAnsi="Times New Roman" w:cs="Times New Roman"/>
          <w:b/>
          <w:bCs/>
          <w:color w:val="943634" w:themeColor="accent2" w:themeShade="BF"/>
          <w:sz w:val="28"/>
          <w:szCs w:val="24"/>
          <w:lang w:eastAsia="ru-RU"/>
        </w:rPr>
        <w:t xml:space="preserve"> общеобразовательная школа №2»</w:t>
      </w:r>
    </w:p>
    <w:p w:rsidR="004A0C49" w:rsidRPr="004A0C49" w:rsidRDefault="004A0C49" w:rsidP="004A0C49">
      <w:pPr>
        <w:shd w:val="clear" w:color="auto" w:fill="FFFFFF"/>
        <w:spacing w:after="0" w:line="240" w:lineRule="auto"/>
        <w:jc w:val="center"/>
        <w:rPr>
          <w:rFonts w:ascii="Calibri" w:eastAsia="Times New Roman" w:hAnsi="Calibri" w:cs="Calibri"/>
          <w:color w:val="943634" w:themeColor="accent2" w:themeShade="BF"/>
          <w:sz w:val="24"/>
          <w:lang w:eastAsia="ru-RU"/>
        </w:rPr>
      </w:pPr>
      <w:r w:rsidRPr="004A0C49">
        <w:rPr>
          <w:rFonts w:ascii="Times New Roman" w:eastAsia="Times New Roman" w:hAnsi="Times New Roman" w:cs="Times New Roman"/>
          <w:color w:val="943634" w:themeColor="accent2" w:themeShade="BF"/>
          <w:sz w:val="28"/>
          <w:szCs w:val="24"/>
          <w:lang w:eastAsia="ru-RU"/>
        </w:rPr>
        <w:t> </w:t>
      </w:r>
    </w:p>
    <w:p w:rsidR="004A0C49" w:rsidRPr="004A0C49" w:rsidRDefault="004A0C49" w:rsidP="004A0C49">
      <w:pPr>
        <w:shd w:val="clear" w:color="auto" w:fill="FFFFFF"/>
        <w:spacing w:after="0" w:line="240" w:lineRule="auto"/>
        <w:jc w:val="both"/>
        <w:rPr>
          <w:rFonts w:ascii="Times New Roman" w:eastAsia="Times New Roman" w:hAnsi="Times New Roman" w:cs="Times New Roman"/>
          <w:color w:val="943634" w:themeColor="accent2" w:themeShade="BF"/>
          <w:sz w:val="28"/>
          <w:szCs w:val="24"/>
          <w:lang w:eastAsia="ru-RU"/>
        </w:rPr>
      </w:pPr>
      <w:r w:rsidRPr="004A0C49">
        <w:rPr>
          <w:rFonts w:ascii="Times New Roman" w:eastAsia="Times New Roman" w:hAnsi="Times New Roman" w:cs="Times New Roman"/>
          <w:color w:val="943634" w:themeColor="accent2" w:themeShade="BF"/>
          <w:sz w:val="28"/>
          <w:szCs w:val="24"/>
          <w:lang w:eastAsia="ru-RU"/>
        </w:rPr>
        <w:t xml:space="preserve">  </w:t>
      </w:r>
    </w:p>
    <w:p w:rsidR="004A0C49" w:rsidRPr="004A0C49" w:rsidRDefault="004A0C49" w:rsidP="004A0C49">
      <w:pPr>
        <w:shd w:val="clear" w:color="auto" w:fill="FFFFFF"/>
        <w:spacing w:after="0" w:line="240" w:lineRule="auto"/>
        <w:jc w:val="center"/>
        <w:rPr>
          <w:rFonts w:ascii="Times New Roman" w:eastAsia="Times New Roman" w:hAnsi="Times New Roman" w:cs="Times New Roman"/>
          <w:color w:val="943634" w:themeColor="accent2" w:themeShade="BF"/>
          <w:sz w:val="28"/>
          <w:szCs w:val="24"/>
          <w:lang w:eastAsia="ru-RU"/>
        </w:rPr>
      </w:pPr>
    </w:p>
    <w:p w:rsidR="004A0C49" w:rsidRPr="004A0C49" w:rsidRDefault="004A0C49" w:rsidP="004A0C49">
      <w:pPr>
        <w:shd w:val="clear" w:color="auto" w:fill="FFFFFF"/>
        <w:spacing w:after="0" w:line="240" w:lineRule="auto"/>
        <w:jc w:val="center"/>
        <w:rPr>
          <w:rFonts w:ascii="Times New Roman" w:eastAsia="Times New Roman" w:hAnsi="Times New Roman" w:cs="Times New Roman"/>
          <w:color w:val="943634" w:themeColor="accent2" w:themeShade="BF"/>
          <w:sz w:val="28"/>
          <w:szCs w:val="24"/>
          <w:lang w:eastAsia="ru-RU"/>
        </w:rPr>
      </w:pPr>
    </w:p>
    <w:p w:rsidR="004A0C49" w:rsidRDefault="004A0C49" w:rsidP="004A0C4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A0C49" w:rsidRDefault="004A0C49" w:rsidP="004A0C4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A0C49" w:rsidRDefault="004A0C49" w:rsidP="004A0C4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A0C49" w:rsidRDefault="004A0C49" w:rsidP="004A0C4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A0C49" w:rsidRDefault="004A0C49" w:rsidP="004A0C4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A0C49" w:rsidRDefault="004A0C49" w:rsidP="004A0C4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A0C49" w:rsidRDefault="004A0C49" w:rsidP="004A0C4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A0C49" w:rsidRPr="004A0C49" w:rsidRDefault="004A0C49" w:rsidP="004A0C49">
      <w:pPr>
        <w:shd w:val="clear" w:color="auto" w:fill="FFFFFF"/>
        <w:spacing w:after="0" w:line="240" w:lineRule="auto"/>
        <w:jc w:val="center"/>
        <w:rPr>
          <w:rFonts w:ascii="Calibri" w:eastAsia="Times New Roman" w:hAnsi="Calibri" w:cs="Calibri"/>
          <w:b/>
          <w:color w:val="0D0D0D" w:themeColor="text1" w:themeTint="F2"/>
          <w:sz w:val="24"/>
          <w:lang w:eastAsia="ru-RU"/>
        </w:rPr>
      </w:pPr>
      <w:r w:rsidRPr="004A0C49">
        <w:rPr>
          <w:rFonts w:ascii="Times New Roman" w:eastAsia="Times New Roman" w:hAnsi="Times New Roman" w:cs="Times New Roman"/>
          <w:b/>
          <w:color w:val="0D0D0D" w:themeColor="text1" w:themeTint="F2"/>
          <w:sz w:val="28"/>
          <w:szCs w:val="24"/>
          <w:lang w:eastAsia="ru-RU"/>
        </w:rPr>
        <w:t>Индивидуальный план работы</w:t>
      </w:r>
    </w:p>
    <w:p w:rsidR="004A0C49" w:rsidRPr="004A0C49" w:rsidRDefault="004A0C49" w:rsidP="004A0C49">
      <w:pPr>
        <w:shd w:val="clear" w:color="auto" w:fill="FFFFFF"/>
        <w:spacing w:after="0" w:line="240" w:lineRule="auto"/>
        <w:jc w:val="center"/>
        <w:rPr>
          <w:rFonts w:ascii="Calibri" w:eastAsia="Times New Roman" w:hAnsi="Calibri" w:cs="Calibri"/>
          <w:b/>
          <w:color w:val="0D0D0D" w:themeColor="text1" w:themeTint="F2"/>
          <w:sz w:val="24"/>
          <w:lang w:eastAsia="ru-RU"/>
        </w:rPr>
      </w:pPr>
      <w:r w:rsidRPr="004A0C49">
        <w:rPr>
          <w:rFonts w:ascii="Times New Roman" w:eastAsia="Times New Roman" w:hAnsi="Times New Roman" w:cs="Times New Roman"/>
          <w:b/>
          <w:color w:val="0D0D0D" w:themeColor="text1" w:themeTint="F2"/>
          <w:sz w:val="28"/>
          <w:szCs w:val="24"/>
          <w:lang w:eastAsia="ru-RU"/>
        </w:rPr>
        <w:t>учителя математики</w:t>
      </w:r>
    </w:p>
    <w:p w:rsidR="004A0C49" w:rsidRPr="004A0C49" w:rsidRDefault="004A0C49" w:rsidP="004A0C49">
      <w:pPr>
        <w:shd w:val="clear" w:color="auto" w:fill="FFFFFF"/>
        <w:spacing w:after="0" w:line="240" w:lineRule="auto"/>
        <w:jc w:val="center"/>
        <w:rPr>
          <w:rFonts w:ascii="Calibri" w:eastAsia="Times New Roman" w:hAnsi="Calibri" w:cs="Calibri"/>
          <w:b/>
          <w:color w:val="0D0D0D" w:themeColor="text1" w:themeTint="F2"/>
          <w:sz w:val="24"/>
          <w:lang w:eastAsia="ru-RU"/>
        </w:rPr>
      </w:pPr>
      <w:r w:rsidRPr="004A0C49">
        <w:rPr>
          <w:rFonts w:ascii="Times New Roman" w:eastAsia="Times New Roman" w:hAnsi="Times New Roman" w:cs="Times New Roman"/>
          <w:b/>
          <w:color w:val="0D0D0D" w:themeColor="text1" w:themeTint="F2"/>
          <w:sz w:val="28"/>
          <w:szCs w:val="24"/>
          <w:lang w:eastAsia="ru-RU"/>
        </w:rPr>
        <w:t>по подготовке учащихся 9 класса к ОГЭ-2018</w:t>
      </w:r>
    </w:p>
    <w:p w:rsidR="004A0C49" w:rsidRPr="004A0C49" w:rsidRDefault="004A0C49" w:rsidP="004A0C49">
      <w:pPr>
        <w:shd w:val="clear" w:color="auto" w:fill="FFFFFF"/>
        <w:spacing w:after="0" w:line="240" w:lineRule="auto"/>
        <w:jc w:val="center"/>
        <w:rPr>
          <w:rFonts w:ascii="Calibri" w:eastAsia="Times New Roman" w:hAnsi="Calibri" w:cs="Calibri"/>
          <w:b/>
          <w:color w:val="0D0D0D" w:themeColor="text1" w:themeTint="F2"/>
          <w:sz w:val="24"/>
          <w:lang w:eastAsia="ru-RU"/>
        </w:rPr>
      </w:pPr>
      <w:r w:rsidRPr="004A0C49">
        <w:rPr>
          <w:rFonts w:ascii="Times New Roman" w:eastAsia="Times New Roman" w:hAnsi="Times New Roman" w:cs="Times New Roman"/>
          <w:b/>
          <w:color w:val="0D0D0D" w:themeColor="text1" w:themeTint="F2"/>
          <w:sz w:val="28"/>
          <w:szCs w:val="24"/>
          <w:lang w:eastAsia="ru-RU"/>
        </w:rPr>
        <w:t>2017-2018 учебный год</w:t>
      </w:r>
    </w:p>
    <w:p w:rsidR="004A0C49" w:rsidRPr="004A0C49" w:rsidRDefault="004A0C49" w:rsidP="004A0C49">
      <w:pPr>
        <w:shd w:val="clear" w:color="auto" w:fill="FFFFFF"/>
        <w:spacing w:after="0" w:line="240" w:lineRule="auto"/>
        <w:jc w:val="center"/>
        <w:rPr>
          <w:rFonts w:ascii="Times New Roman" w:eastAsia="Times New Roman" w:hAnsi="Times New Roman" w:cs="Times New Roman"/>
          <w:b/>
          <w:color w:val="0D0D0D" w:themeColor="text1" w:themeTint="F2"/>
          <w:sz w:val="28"/>
          <w:szCs w:val="24"/>
          <w:lang w:eastAsia="ru-RU"/>
        </w:rPr>
      </w:pPr>
      <w:r w:rsidRPr="004A0C49">
        <w:rPr>
          <w:rFonts w:ascii="Times New Roman" w:eastAsia="Times New Roman" w:hAnsi="Times New Roman" w:cs="Times New Roman"/>
          <w:b/>
          <w:color w:val="0D0D0D" w:themeColor="text1" w:themeTint="F2"/>
          <w:sz w:val="28"/>
          <w:szCs w:val="24"/>
          <w:lang w:eastAsia="ru-RU"/>
        </w:rPr>
        <w:t>                                                                                                                                                 </w:t>
      </w:r>
      <w:bookmarkStart w:id="0" w:name="_GoBack"/>
      <w:bookmarkEnd w:id="0"/>
      <w:r w:rsidRPr="004A0C49">
        <w:rPr>
          <w:rFonts w:ascii="Times New Roman" w:eastAsia="Times New Roman" w:hAnsi="Times New Roman" w:cs="Times New Roman"/>
          <w:b/>
          <w:color w:val="0D0D0D" w:themeColor="text1" w:themeTint="F2"/>
          <w:sz w:val="28"/>
          <w:szCs w:val="24"/>
          <w:lang w:eastAsia="ru-RU"/>
        </w:rPr>
        <w:t xml:space="preserve">                                     </w:t>
      </w:r>
    </w:p>
    <w:p w:rsidR="004A0C49" w:rsidRPr="004A0C49" w:rsidRDefault="004A0C49" w:rsidP="004A0C49">
      <w:pPr>
        <w:shd w:val="clear" w:color="auto" w:fill="FFFFFF"/>
        <w:spacing w:after="0" w:line="240" w:lineRule="auto"/>
        <w:jc w:val="center"/>
        <w:rPr>
          <w:rFonts w:ascii="Times New Roman" w:eastAsia="Times New Roman" w:hAnsi="Times New Roman" w:cs="Times New Roman"/>
          <w:b/>
          <w:color w:val="0D0D0D" w:themeColor="text1" w:themeTint="F2"/>
          <w:sz w:val="28"/>
          <w:szCs w:val="24"/>
          <w:lang w:eastAsia="ru-RU"/>
        </w:rPr>
      </w:pPr>
    </w:p>
    <w:p w:rsidR="004A0C49" w:rsidRDefault="004A0C49" w:rsidP="004A0C4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A0C49" w:rsidRDefault="004A0C49" w:rsidP="004A0C4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A0C49" w:rsidRDefault="004A0C49" w:rsidP="004A0C4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A0C49" w:rsidRDefault="004A0C49" w:rsidP="004A0C4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A0C49" w:rsidRDefault="004A0C49" w:rsidP="004A0C4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A0C49" w:rsidRDefault="004A0C49" w:rsidP="004A0C4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A0C49" w:rsidRPr="004A0C49" w:rsidRDefault="004A0C49" w:rsidP="004A0C49">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                                                                                                                                                                              </w:t>
      </w:r>
      <w:r w:rsidRPr="004A0C49">
        <w:rPr>
          <w:rFonts w:ascii="Times New Roman" w:eastAsia="Times New Roman" w:hAnsi="Times New Roman" w:cs="Times New Roman"/>
          <w:color w:val="000000"/>
          <w:sz w:val="24"/>
          <w:szCs w:val="24"/>
          <w:lang w:eastAsia="ru-RU"/>
        </w:rPr>
        <w:t>    Составитель:</w:t>
      </w:r>
    </w:p>
    <w:p w:rsidR="004A0C49" w:rsidRDefault="004A0C49" w:rsidP="004A0C49">
      <w:pPr>
        <w:shd w:val="clear" w:color="auto" w:fill="FFFFFF"/>
        <w:spacing w:after="0" w:line="240" w:lineRule="auto"/>
        <w:jc w:val="righ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Кудуева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Марижат</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Зияродиновна</w:t>
      </w:r>
      <w:proofErr w:type="spellEnd"/>
    </w:p>
    <w:p w:rsidR="004A0C49" w:rsidRDefault="004A0C49" w:rsidP="004A0C4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A0C49" w:rsidRDefault="004A0C49" w:rsidP="004A0C4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A0C49" w:rsidRDefault="004A0C49" w:rsidP="004A0C4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A0C49" w:rsidRDefault="004A0C49" w:rsidP="004A0C4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A0C49" w:rsidRDefault="004A0C49" w:rsidP="004A0C4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A0C49" w:rsidRDefault="004A0C49" w:rsidP="004A0C4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A0C49" w:rsidRDefault="004A0C49" w:rsidP="004A0C4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A0C49" w:rsidRPr="004A0C49" w:rsidRDefault="004A0C49" w:rsidP="004A0C49">
      <w:pPr>
        <w:shd w:val="clear" w:color="auto" w:fill="FFFFFF"/>
        <w:spacing w:after="0" w:line="240" w:lineRule="auto"/>
        <w:jc w:val="center"/>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4"/>
          <w:szCs w:val="24"/>
          <w:lang w:eastAsia="ru-RU"/>
        </w:rPr>
        <w:t>План</w:t>
      </w:r>
    </w:p>
    <w:p w:rsidR="004A0C49" w:rsidRPr="004A0C49" w:rsidRDefault="004A0C49" w:rsidP="004A0C49">
      <w:pPr>
        <w:shd w:val="clear" w:color="auto" w:fill="FFFFFF"/>
        <w:spacing w:after="0" w:line="240" w:lineRule="auto"/>
        <w:jc w:val="center"/>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4"/>
          <w:szCs w:val="24"/>
          <w:lang w:eastAsia="ru-RU"/>
        </w:rPr>
        <w:t>подготовки к государственной  итоговой аттестации</w:t>
      </w:r>
    </w:p>
    <w:p w:rsidR="004A0C49" w:rsidRPr="004A0C49" w:rsidRDefault="004A0C49" w:rsidP="004A0C49">
      <w:pPr>
        <w:shd w:val="clear" w:color="auto" w:fill="FFFFFF"/>
        <w:spacing w:after="0" w:line="240" w:lineRule="auto"/>
        <w:jc w:val="center"/>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4"/>
          <w:szCs w:val="24"/>
          <w:lang w:eastAsia="ru-RU"/>
        </w:rPr>
        <w:t>выпускников 9 классов по математике</w:t>
      </w:r>
    </w:p>
    <w:p w:rsidR="004A0C49" w:rsidRPr="004A0C49" w:rsidRDefault="004A0C49" w:rsidP="004A0C49">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на 2017-2018</w:t>
      </w:r>
      <w:r w:rsidRPr="004A0C49">
        <w:rPr>
          <w:rFonts w:ascii="Times New Roman" w:eastAsia="Times New Roman" w:hAnsi="Times New Roman" w:cs="Times New Roman"/>
          <w:b/>
          <w:bCs/>
          <w:color w:val="000000"/>
          <w:sz w:val="24"/>
          <w:szCs w:val="24"/>
          <w:lang w:eastAsia="ru-RU"/>
        </w:rPr>
        <w:t xml:space="preserve"> учебный год</w:t>
      </w:r>
    </w:p>
    <w:p w:rsidR="004A0C49" w:rsidRPr="004A0C49" w:rsidRDefault="004A0C49" w:rsidP="004A0C49">
      <w:pPr>
        <w:shd w:val="clear" w:color="auto" w:fill="FFFFFF"/>
        <w:spacing w:after="0" w:line="240" w:lineRule="auto"/>
        <w:jc w:val="both"/>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4"/>
          <w:szCs w:val="24"/>
          <w:lang w:eastAsia="ru-RU"/>
        </w:rPr>
        <w:t>Цель:</w:t>
      </w:r>
      <w:r w:rsidRPr="004A0C49">
        <w:rPr>
          <w:rFonts w:ascii="Times New Roman" w:eastAsia="Times New Roman" w:hAnsi="Times New Roman" w:cs="Times New Roman"/>
          <w:color w:val="000000"/>
          <w:sz w:val="24"/>
          <w:szCs w:val="24"/>
          <w:lang w:eastAsia="ru-RU"/>
        </w:rPr>
        <w:t> создание условий для реализации прав учащихся на качественное образование в ходе подготовки и проведения итоговой аттестации.</w:t>
      </w:r>
    </w:p>
    <w:p w:rsidR="004A0C49" w:rsidRPr="004A0C49" w:rsidRDefault="004A0C49" w:rsidP="004A0C49">
      <w:pPr>
        <w:shd w:val="clear" w:color="auto" w:fill="FFFFFF"/>
        <w:spacing w:after="0" w:line="240" w:lineRule="auto"/>
        <w:jc w:val="both"/>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4"/>
          <w:szCs w:val="24"/>
          <w:lang w:eastAsia="ru-RU"/>
        </w:rPr>
        <w:t>Задачи:</w:t>
      </w:r>
    </w:p>
    <w:p w:rsidR="004A0C49" w:rsidRPr="004A0C49" w:rsidRDefault="004A0C49" w:rsidP="004A0C49">
      <w:pPr>
        <w:shd w:val="clear" w:color="auto" w:fill="FFFFFF"/>
        <w:spacing w:after="0" w:line="240" w:lineRule="auto"/>
        <w:jc w:val="both"/>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Осуществить информационное, методическое, психолого-педагогическое обеспечение итоговой аттестации выпускников 9 классов;</w:t>
      </w:r>
    </w:p>
    <w:p w:rsidR="004A0C49" w:rsidRPr="004A0C49" w:rsidRDefault="004A0C49" w:rsidP="004A0C49">
      <w:pPr>
        <w:shd w:val="clear" w:color="auto" w:fill="FFFFFF"/>
        <w:spacing w:after="0" w:line="240" w:lineRule="auto"/>
        <w:jc w:val="both"/>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Выявить соответствие подготовки выпускников требованиям образовательных  стандартов;</w:t>
      </w:r>
    </w:p>
    <w:p w:rsidR="004A0C49" w:rsidRPr="004A0C49" w:rsidRDefault="004A0C49" w:rsidP="004A0C49">
      <w:pPr>
        <w:shd w:val="clear" w:color="auto" w:fill="FFFFFF"/>
        <w:spacing w:after="0" w:line="240" w:lineRule="auto"/>
        <w:jc w:val="both"/>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Обеспечить психологический комфорт и правовую защищенность всех  участников образовательного процесса в ходе проведения итоговой аттестации.</w:t>
      </w:r>
    </w:p>
    <w:p w:rsidR="004A0C49" w:rsidRPr="004A0C49" w:rsidRDefault="004A0C49" w:rsidP="004A0C49">
      <w:pPr>
        <w:shd w:val="clear" w:color="auto" w:fill="FFFFFF"/>
        <w:spacing w:line="240" w:lineRule="auto"/>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4"/>
          <w:szCs w:val="24"/>
          <w:u w:val="single"/>
          <w:lang w:eastAsia="ru-RU"/>
        </w:rPr>
        <w:t>  Информационная деятельность</w:t>
      </w:r>
    </w:p>
    <w:tbl>
      <w:tblPr>
        <w:tblW w:w="12000" w:type="dxa"/>
        <w:tblInd w:w="-116" w:type="dxa"/>
        <w:tblCellMar>
          <w:top w:w="15" w:type="dxa"/>
          <w:left w:w="15" w:type="dxa"/>
          <w:bottom w:w="15" w:type="dxa"/>
          <w:right w:w="15" w:type="dxa"/>
        </w:tblCellMar>
        <w:tblLook w:val="04A0" w:firstRow="1" w:lastRow="0" w:firstColumn="1" w:lastColumn="0" w:noHBand="0" w:noVBand="1"/>
      </w:tblPr>
      <w:tblGrid>
        <w:gridCol w:w="1708"/>
        <w:gridCol w:w="10292"/>
      </w:tblGrid>
      <w:tr w:rsidR="004A0C49" w:rsidRPr="004A0C49" w:rsidTr="004A0C49">
        <w:tc>
          <w:tcPr>
            <w:tcW w:w="16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0C49" w:rsidRPr="004A0C49" w:rsidRDefault="004A0C49" w:rsidP="004A0C49">
            <w:pPr>
              <w:spacing w:after="0" w:line="0" w:lineRule="atLeast"/>
              <w:jc w:val="center"/>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4"/>
                <w:szCs w:val="24"/>
                <w:lang w:eastAsia="ru-RU"/>
              </w:rPr>
              <w:t>Сроки</w:t>
            </w:r>
          </w:p>
        </w:tc>
        <w:tc>
          <w:tcPr>
            <w:tcW w:w="13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0C49" w:rsidRPr="004A0C49" w:rsidRDefault="004A0C49" w:rsidP="004A0C49">
            <w:pPr>
              <w:spacing w:after="0" w:line="0" w:lineRule="atLeast"/>
              <w:jc w:val="center"/>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4"/>
                <w:szCs w:val="24"/>
                <w:lang w:eastAsia="ru-RU"/>
              </w:rPr>
              <w:t>Мероприятие</w:t>
            </w:r>
          </w:p>
        </w:tc>
      </w:tr>
      <w:tr w:rsidR="004A0C49" w:rsidRPr="004A0C49" w:rsidTr="004A0C49">
        <w:tc>
          <w:tcPr>
            <w:tcW w:w="16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0C49" w:rsidRPr="004A0C49" w:rsidRDefault="004A0C49" w:rsidP="004A0C49">
            <w:pPr>
              <w:spacing w:after="0" w:line="0" w:lineRule="atLeast"/>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 сентябрь</w:t>
            </w:r>
          </w:p>
        </w:tc>
        <w:tc>
          <w:tcPr>
            <w:tcW w:w="13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0C49" w:rsidRPr="004A0C49" w:rsidRDefault="004A0C49" w:rsidP="004A0C49">
            <w:pPr>
              <w:spacing w:after="0" w:line="0" w:lineRule="atLeast"/>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изучение  демоверсии ОГЭ-2017 (цель – понять особенности заданий, которые будут предложены учащимся в этом году)</w:t>
            </w:r>
          </w:p>
        </w:tc>
      </w:tr>
      <w:tr w:rsidR="004A0C49" w:rsidRPr="004A0C49" w:rsidTr="004A0C49">
        <w:tc>
          <w:tcPr>
            <w:tcW w:w="16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0C49" w:rsidRPr="004A0C49" w:rsidRDefault="004A0C49" w:rsidP="004A0C49">
            <w:pPr>
              <w:spacing w:after="0" w:line="0" w:lineRule="atLeast"/>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сентябрь</w:t>
            </w:r>
          </w:p>
        </w:tc>
        <w:tc>
          <w:tcPr>
            <w:tcW w:w="13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0C49" w:rsidRPr="004A0C49" w:rsidRDefault="004A0C49" w:rsidP="004A0C49">
            <w:pPr>
              <w:spacing w:after="0" w:line="0" w:lineRule="atLeast"/>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Знакомство учащихся с кодификатором элементов содержания экзаменационной  работы, спецификацией экзаменационной работы по алгебре (проект)</w:t>
            </w:r>
          </w:p>
        </w:tc>
      </w:tr>
      <w:tr w:rsidR="004A0C49" w:rsidRPr="004A0C49" w:rsidTr="004A0C49">
        <w:tc>
          <w:tcPr>
            <w:tcW w:w="16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0C49" w:rsidRPr="004A0C49" w:rsidRDefault="004A0C49" w:rsidP="004A0C49">
            <w:pPr>
              <w:spacing w:after="0" w:line="0" w:lineRule="atLeast"/>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сентябрь</w:t>
            </w:r>
          </w:p>
        </w:tc>
        <w:tc>
          <w:tcPr>
            <w:tcW w:w="13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0C49" w:rsidRPr="004A0C49" w:rsidRDefault="004A0C49" w:rsidP="004A0C49">
            <w:pPr>
              <w:spacing w:after="0" w:line="0" w:lineRule="atLeast"/>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 xml:space="preserve">формирование на основе подготовленного аналитического материала понимания у </w:t>
            </w:r>
            <w:proofErr w:type="gramStart"/>
            <w:r w:rsidRPr="004A0C49">
              <w:rPr>
                <w:rFonts w:ascii="Times New Roman" w:eastAsia="Times New Roman" w:hAnsi="Times New Roman" w:cs="Times New Roman"/>
                <w:color w:val="000000"/>
                <w:sz w:val="24"/>
                <w:szCs w:val="24"/>
                <w:lang w:eastAsia="ru-RU"/>
              </w:rPr>
              <w:t>обучающихся</w:t>
            </w:r>
            <w:proofErr w:type="gramEnd"/>
            <w:r w:rsidRPr="004A0C49">
              <w:rPr>
                <w:rFonts w:ascii="Times New Roman" w:eastAsia="Times New Roman" w:hAnsi="Times New Roman" w:cs="Times New Roman"/>
                <w:color w:val="000000"/>
                <w:sz w:val="24"/>
                <w:szCs w:val="24"/>
                <w:lang w:eastAsia="ru-RU"/>
              </w:rPr>
              <w:t xml:space="preserve"> специфики ОГЭ</w:t>
            </w:r>
          </w:p>
        </w:tc>
      </w:tr>
      <w:tr w:rsidR="004A0C49" w:rsidRPr="004A0C49" w:rsidTr="004A0C49">
        <w:tc>
          <w:tcPr>
            <w:tcW w:w="16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0C49" w:rsidRPr="004A0C49" w:rsidRDefault="004A0C49" w:rsidP="004A0C49">
            <w:pPr>
              <w:spacing w:after="0" w:line="0" w:lineRule="atLeast"/>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сентябрь</w:t>
            </w:r>
          </w:p>
        </w:tc>
        <w:tc>
          <w:tcPr>
            <w:tcW w:w="13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0C49" w:rsidRPr="004A0C49" w:rsidRDefault="004A0C49" w:rsidP="004A0C49">
            <w:pPr>
              <w:spacing w:after="0" w:line="0" w:lineRule="atLeast"/>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оценка готовности учащихся к ОГЭ, выявление проблем, типичных как для данного класса, так и индивидуально для каждого ученика;  </w:t>
            </w:r>
          </w:p>
        </w:tc>
      </w:tr>
      <w:tr w:rsidR="004A0C49" w:rsidRPr="004A0C49" w:rsidTr="004A0C49">
        <w:tc>
          <w:tcPr>
            <w:tcW w:w="16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0C49" w:rsidRPr="004A0C49" w:rsidRDefault="004A0C49" w:rsidP="004A0C49">
            <w:pPr>
              <w:spacing w:after="0" w:line="0" w:lineRule="atLeast"/>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сентябрь</w:t>
            </w:r>
          </w:p>
        </w:tc>
        <w:tc>
          <w:tcPr>
            <w:tcW w:w="13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0C49" w:rsidRPr="004A0C49" w:rsidRDefault="004A0C49" w:rsidP="004A0C49">
            <w:pPr>
              <w:spacing w:after="0" w:line="0" w:lineRule="atLeast"/>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планирование работы по развитию навыков выполнения первой части экзаменационного задания</w:t>
            </w:r>
          </w:p>
        </w:tc>
      </w:tr>
      <w:tr w:rsidR="004A0C49" w:rsidRPr="004A0C49" w:rsidTr="004A0C49">
        <w:tc>
          <w:tcPr>
            <w:tcW w:w="16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0C49" w:rsidRPr="004A0C49" w:rsidRDefault="004A0C49" w:rsidP="004A0C49">
            <w:pPr>
              <w:spacing w:after="0" w:line="0" w:lineRule="atLeast"/>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сентябрь</w:t>
            </w:r>
          </w:p>
        </w:tc>
        <w:tc>
          <w:tcPr>
            <w:tcW w:w="13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0C49" w:rsidRPr="004A0C49" w:rsidRDefault="004A0C49" w:rsidP="004A0C49">
            <w:pPr>
              <w:spacing w:after="0" w:line="0" w:lineRule="atLeast"/>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 формирование справочного материала для подготовки к ОГЭ</w:t>
            </w:r>
          </w:p>
        </w:tc>
      </w:tr>
      <w:tr w:rsidR="004A0C49" w:rsidRPr="004A0C49" w:rsidTr="004A0C49">
        <w:tc>
          <w:tcPr>
            <w:tcW w:w="16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0C49" w:rsidRPr="004A0C49" w:rsidRDefault="004A0C49" w:rsidP="004A0C49">
            <w:pPr>
              <w:spacing w:after="0" w:line="0" w:lineRule="atLeast"/>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 в течение года</w:t>
            </w:r>
          </w:p>
        </w:tc>
        <w:tc>
          <w:tcPr>
            <w:tcW w:w="13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0C49" w:rsidRPr="004A0C49" w:rsidRDefault="004A0C49" w:rsidP="004A0C49">
            <w:pPr>
              <w:spacing w:after="0" w:line="0" w:lineRule="atLeast"/>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 ознакомление с  литературой по подготовке к ОГЭ</w:t>
            </w:r>
          </w:p>
        </w:tc>
      </w:tr>
      <w:tr w:rsidR="004A0C49" w:rsidRPr="004A0C49" w:rsidTr="004A0C49">
        <w:tc>
          <w:tcPr>
            <w:tcW w:w="16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0C49" w:rsidRPr="004A0C49" w:rsidRDefault="004A0C49" w:rsidP="004A0C49">
            <w:pPr>
              <w:spacing w:after="0" w:line="0" w:lineRule="atLeast"/>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 в течение года</w:t>
            </w:r>
          </w:p>
        </w:tc>
        <w:tc>
          <w:tcPr>
            <w:tcW w:w="13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0C49" w:rsidRPr="004A0C49" w:rsidRDefault="004A0C49" w:rsidP="004A0C49">
            <w:pPr>
              <w:spacing w:after="0" w:line="0" w:lineRule="atLeast"/>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психологическая подготовка обучающихся к ОГЭ, оказание помощи в выработке индивидуального способа деятельности в процессе выполнения экзаменационных заданий</w:t>
            </w:r>
          </w:p>
        </w:tc>
      </w:tr>
      <w:tr w:rsidR="004A0C49" w:rsidRPr="004A0C49" w:rsidTr="004A0C49">
        <w:tc>
          <w:tcPr>
            <w:tcW w:w="16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0C49" w:rsidRPr="004A0C49" w:rsidRDefault="004A0C49" w:rsidP="004A0C49">
            <w:pPr>
              <w:spacing w:after="0" w:line="0" w:lineRule="atLeast"/>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 в течение года (многократно)</w:t>
            </w:r>
          </w:p>
        </w:tc>
        <w:tc>
          <w:tcPr>
            <w:tcW w:w="13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0C49" w:rsidRPr="004A0C49" w:rsidRDefault="004A0C49" w:rsidP="004A0C49">
            <w:pPr>
              <w:spacing w:after="0" w:line="240" w:lineRule="auto"/>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 а) ознакомление учащихся с правилами заполнения бланков ответов.</w:t>
            </w:r>
          </w:p>
          <w:p w:rsidR="004A0C49" w:rsidRPr="004A0C49" w:rsidRDefault="004A0C49" w:rsidP="004A0C49">
            <w:pPr>
              <w:spacing w:after="0" w:line="0" w:lineRule="atLeast"/>
              <w:jc w:val="both"/>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б) репетиция с учащимися заполнения бланков регистрации и бланков ответов.</w:t>
            </w:r>
          </w:p>
        </w:tc>
      </w:tr>
      <w:tr w:rsidR="004A0C49" w:rsidRPr="004A0C49" w:rsidTr="004A0C49">
        <w:tc>
          <w:tcPr>
            <w:tcW w:w="16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0C49" w:rsidRPr="004A0C49" w:rsidRDefault="004A0C49" w:rsidP="004A0C49">
            <w:pPr>
              <w:spacing w:after="0" w:line="0" w:lineRule="atLeast"/>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в течение года</w:t>
            </w:r>
          </w:p>
        </w:tc>
        <w:tc>
          <w:tcPr>
            <w:tcW w:w="13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0C49" w:rsidRPr="004A0C49" w:rsidRDefault="004A0C49" w:rsidP="004A0C49">
            <w:pPr>
              <w:spacing w:after="0" w:line="0" w:lineRule="atLeast"/>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знакомство учащихся  с информацией по  регламенту проведения ОГЭ</w:t>
            </w:r>
          </w:p>
        </w:tc>
      </w:tr>
      <w:tr w:rsidR="004A0C49" w:rsidRPr="004A0C49" w:rsidTr="004A0C49">
        <w:tc>
          <w:tcPr>
            <w:tcW w:w="16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0C49" w:rsidRPr="004A0C49" w:rsidRDefault="004A0C49" w:rsidP="004A0C49">
            <w:pPr>
              <w:spacing w:after="0" w:line="0" w:lineRule="atLeast"/>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в течение года</w:t>
            </w:r>
          </w:p>
        </w:tc>
        <w:tc>
          <w:tcPr>
            <w:tcW w:w="13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0C49" w:rsidRPr="004A0C49" w:rsidRDefault="004A0C49" w:rsidP="004A0C49">
            <w:pPr>
              <w:spacing w:after="0" w:line="0" w:lineRule="atLeast"/>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проведение индивидуально-групповых занятий по математике</w:t>
            </w:r>
          </w:p>
        </w:tc>
      </w:tr>
      <w:tr w:rsidR="004A0C49" w:rsidRPr="004A0C49" w:rsidTr="004A0C49">
        <w:tc>
          <w:tcPr>
            <w:tcW w:w="16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0C49" w:rsidRPr="004A0C49" w:rsidRDefault="004A0C49" w:rsidP="004A0C49">
            <w:pPr>
              <w:spacing w:after="0" w:line="0" w:lineRule="atLeast"/>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 xml:space="preserve">в течение </w:t>
            </w:r>
            <w:r w:rsidRPr="004A0C49">
              <w:rPr>
                <w:rFonts w:ascii="Times New Roman" w:eastAsia="Times New Roman" w:hAnsi="Times New Roman" w:cs="Times New Roman"/>
                <w:color w:val="000000"/>
                <w:sz w:val="24"/>
                <w:szCs w:val="24"/>
                <w:lang w:eastAsia="ru-RU"/>
              </w:rPr>
              <w:lastRenderedPageBreak/>
              <w:t>года</w:t>
            </w:r>
          </w:p>
        </w:tc>
        <w:tc>
          <w:tcPr>
            <w:tcW w:w="13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0C49" w:rsidRPr="004A0C49" w:rsidRDefault="004A0C49" w:rsidP="004A0C49">
            <w:pPr>
              <w:spacing w:after="0" w:line="0" w:lineRule="atLeast"/>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lastRenderedPageBreak/>
              <w:t>индивидуальная работа с учащимися «группы риска»</w:t>
            </w:r>
          </w:p>
        </w:tc>
      </w:tr>
      <w:tr w:rsidR="004A0C49" w:rsidRPr="004A0C49" w:rsidTr="004A0C49">
        <w:tc>
          <w:tcPr>
            <w:tcW w:w="16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0C49" w:rsidRPr="004A0C49" w:rsidRDefault="004A0C49" w:rsidP="004A0C49">
            <w:pPr>
              <w:spacing w:after="0" w:line="0" w:lineRule="atLeast"/>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lastRenderedPageBreak/>
              <w:t>в течение года</w:t>
            </w:r>
          </w:p>
        </w:tc>
        <w:tc>
          <w:tcPr>
            <w:tcW w:w="13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0C49" w:rsidRPr="004A0C49" w:rsidRDefault="004A0C49" w:rsidP="004A0C49">
            <w:pPr>
              <w:spacing w:after="0" w:line="0" w:lineRule="atLeast"/>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индивидуальная работа с  мотивированными учащимися</w:t>
            </w:r>
          </w:p>
        </w:tc>
      </w:tr>
      <w:tr w:rsidR="004A0C49" w:rsidRPr="004A0C49" w:rsidTr="004A0C49">
        <w:trPr>
          <w:trHeight w:val="1800"/>
        </w:trPr>
        <w:tc>
          <w:tcPr>
            <w:tcW w:w="16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0C49" w:rsidRPr="004A0C49" w:rsidRDefault="004A0C49" w:rsidP="004A0C49">
            <w:pPr>
              <w:spacing w:after="0" w:line="240" w:lineRule="auto"/>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в течение года</w:t>
            </w:r>
          </w:p>
        </w:tc>
        <w:tc>
          <w:tcPr>
            <w:tcW w:w="13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0C49" w:rsidRPr="004A0C49" w:rsidRDefault="004A0C49" w:rsidP="004A0C49">
            <w:pPr>
              <w:spacing w:after="0" w:line="240" w:lineRule="auto"/>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Информирование родителей учеников 9 класса по вопросам:</w:t>
            </w:r>
          </w:p>
          <w:p w:rsidR="004A0C49" w:rsidRPr="004A0C49" w:rsidRDefault="004A0C49" w:rsidP="004A0C49">
            <w:pPr>
              <w:spacing w:after="0" w:line="240" w:lineRule="auto"/>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1) положение о ОГЭ, правила и процедура проведения ОГЭ;</w:t>
            </w:r>
          </w:p>
          <w:p w:rsidR="004A0C49" w:rsidRPr="004A0C49" w:rsidRDefault="004A0C49" w:rsidP="004A0C49">
            <w:pPr>
              <w:spacing w:after="0" w:line="240" w:lineRule="auto"/>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2) Документы ОГЭ; пункт сдачи ОГЭ;</w:t>
            </w:r>
          </w:p>
          <w:p w:rsidR="004A0C49" w:rsidRPr="004A0C49" w:rsidRDefault="004A0C49" w:rsidP="004A0C49">
            <w:pPr>
              <w:spacing w:after="0" w:line="240" w:lineRule="auto"/>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3) своевременное информирование родителей о ходе подготовки к ОГЭ</w:t>
            </w:r>
          </w:p>
          <w:p w:rsidR="004A0C49" w:rsidRPr="004A0C49" w:rsidRDefault="004A0C49" w:rsidP="004A0C49">
            <w:pPr>
              <w:spacing w:after="0" w:line="240" w:lineRule="auto"/>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4) результаты тренировочных, диагностических и репетиционных работ; график проведения  работ;</w:t>
            </w:r>
          </w:p>
          <w:p w:rsidR="004A0C49" w:rsidRPr="004A0C49" w:rsidRDefault="004A0C49" w:rsidP="004A0C49">
            <w:pPr>
              <w:spacing w:after="0" w:line="240" w:lineRule="auto"/>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5) порядок подачи апелляции </w:t>
            </w:r>
            <w:r w:rsidRPr="004A0C49">
              <w:rPr>
                <w:rFonts w:ascii="Times New Roman" w:eastAsia="Times New Roman" w:hAnsi="Times New Roman" w:cs="Times New Roman"/>
                <w:color w:val="000000"/>
                <w:sz w:val="24"/>
                <w:szCs w:val="24"/>
                <w:lang w:eastAsia="ru-RU"/>
              </w:rPr>
              <w:br/>
              <w:t>6) результаты ОГЭ по математике.</w:t>
            </w:r>
          </w:p>
        </w:tc>
      </w:tr>
      <w:tr w:rsidR="004A0C49" w:rsidRPr="004A0C49" w:rsidTr="004A0C49">
        <w:tc>
          <w:tcPr>
            <w:tcW w:w="16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0C49" w:rsidRPr="004A0C49" w:rsidRDefault="004A0C49" w:rsidP="004A0C49">
            <w:pPr>
              <w:spacing w:after="0" w:line="0" w:lineRule="atLeast"/>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в течение года</w:t>
            </w:r>
          </w:p>
        </w:tc>
        <w:tc>
          <w:tcPr>
            <w:tcW w:w="13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0C49" w:rsidRPr="004A0C49" w:rsidRDefault="004A0C49" w:rsidP="004A0C49">
            <w:pPr>
              <w:spacing w:after="0" w:line="0" w:lineRule="atLeast"/>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оформление информационных стендов «Готовимся к ОГЭ»</w:t>
            </w:r>
          </w:p>
        </w:tc>
      </w:tr>
      <w:tr w:rsidR="004A0C49" w:rsidRPr="004A0C49" w:rsidTr="004A0C49">
        <w:tc>
          <w:tcPr>
            <w:tcW w:w="16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0C49" w:rsidRPr="004A0C49" w:rsidRDefault="004A0C49" w:rsidP="004A0C49">
            <w:pPr>
              <w:spacing w:after="0" w:line="0" w:lineRule="atLeast"/>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в течение года</w:t>
            </w:r>
          </w:p>
        </w:tc>
        <w:tc>
          <w:tcPr>
            <w:tcW w:w="13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0C49" w:rsidRPr="004A0C49" w:rsidRDefault="004A0C49" w:rsidP="004A0C49">
            <w:pPr>
              <w:spacing w:after="0" w:line="0" w:lineRule="atLeast"/>
              <w:rPr>
                <w:rFonts w:ascii="Calibri" w:eastAsia="Times New Roman" w:hAnsi="Calibri" w:cs="Calibri"/>
                <w:color w:val="000000"/>
                <w:lang w:eastAsia="ru-RU"/>
              </w:rPr>
            </w:pPr>
            <w:r w:rsidRPr="004A0C49">
              <w:rPr>
                <w:rFonts w:ascii="Calibri" w:eastAsia="Times New Roman" w:hAnsi="Calibri" w:cs="Calibri"/>
                <w:color w:val="000000"/>
                <w:sz w:val="28"/>
                <w:szCs w:val="28"/>
                <w:lang w:eastAsia="ru-RU"/>
              </w:rPr>
              <w:t>Практикум по решению заданий первой части экзаменационной работы</w:t>
            </w:r>
          </w:p>
        </w:tc>
      </w:tr>
    </w:tbl>
    <w:p w:rsidR="004A0C49" w:rsidRPr="004A0C49" w:rsidRDefault="004A0C49" w:rsidP="004A0C49">
      <w:pPr>
        <w:shd w:val="clear" w:color="auto" w:fill="FFFFFF"/>
        <w:spacing w:after="0" w:line="240" w:lineRule="auto"/>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4"/>
          <w:szCs w:val="24"/>
          <w:u w:val="single"/>
          <w:lang w:eastAsia="ru-RU"/>
        </w:rPr>
        <w:t>Определение групп учащихся по уровню подготовки</w:t>
      </w:r>
    </w:p>
    <w:p w:rsidR="004A0C49" w:rsidRPr="004A0C49" w:rsidRDefault="004A0C49" w:rsidP="004A0C49">
      <w:pPr>
        <w:shd w:val="clear" w:color="auto" w:fill="FFFFFF"/>
        <w:spacing w:line="240" w:lineRule="auto"/>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Результаты входной диагностической работы (сентябрь-октябрь) позволить определить группы  выпускников с различным уровнем подготовки и определением плана работы ориентированным на сформированные группы:</w:t>
      </w:r>
    </w:p>
    <w:tbl>
      <w:tblPr>
        <w:tblW w:w="12000" w:type="dxa"/>
        <w:tblInd w:w="-116" w:type="dxa"/>
        <w:tblCellMar>
          <w:top w:w="15" w:type="dxa"/>
          <w:left w:w="15" w:type="dxa"/>
          <w:bottom w:w="15" w:type="dxa"/>
          <w:right w:w="15" w:type="dxa"/>
        </w:tblCellMar>
        <w:tblLook w:val="04A0" w:firstRow="1" w:lastRow="0" w:firstColumn="1" w:lastColumn="0" w:noHBand="0" w:noVBand="1"/>
      </w:tblPr>
      <w:tblGrid>
        <w:gridCol w:w="2204"/>
        <w:gridCol w:w="1365"/>
        <w:gridCol w:w="8431"/>
      </w:tblGrid>
      <w:tr w:rsidR="004A0C49" w:rsidRPr="004A0C49" w:rsidTr="004A0C49">
        <w:tc>
          <w:tcPr>
            <w:tcW w:w="23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0C49" w:rsidRPr="004A0C49" w:rsidRDefault="004A0C49" w:rsidP="004A0C49">
            <w:pPr>
              <w:spacing w:after="0" w:line="0" w:lineRule="atLeast"/>
              <w:jc w:val="center"/>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4"/>
                <w:szCs w:val="24"/>
                <w:lang w:eastAsia="ru-RU"/>
              </w:rPr>
              <w:t>Группа</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0C49" w:rsidRPr="004A0C49" w:rsidRDefault="004A0C49" w:rsidP="004A0C49">
            <w:pPr>
              <w:spacing w:after="0" w:line="0" w:lineRule="atLeast"/>
              <w:jc w:val="center"/>
              <w:rPr>
                <w:rFonts w:ascii="Calibri" w:eastAsia="Times New Roman" w:hAnsi="Calibri" w:cs="Calibri"/>
                <w:color w:val="000000"/>
                <w:lang w:eastAsia="ru-RU"/>
              </w:rPr>
            </w:pPr>
            <w:proofErr w:type="spellStart"/>
            <w:r w:rsidRPr="004A0C49">
              <w:rPr>
                <w:rFonts w:ascii="Times New Roman" w:eastAsia="Times New Roman" w:hAnsi="Times New Roman" w:cs="Times New Roman"/>
                <w:b/>
                <w:bCs/>
                <w:color w:val="000000"/>
                <w:sz w:val="24"/>
                <w:szCs w:val="24"/>
                <w:lang w:eastAsia="ru-RU"/>
              </w:rPr>
              <w:t>Перв</w:t>
            </w:r>
            <w:proofErr w:type="spellEnd"/>
            <w:r w:rsidRPr="004A0C49">
              <w:rPr>
                <w:rFonts w:ascii="Times New Roman" w:eastAsia="Times New Roman" w:hAnsi="Times New Roman" w:cs="Times New Roman"/>
                <w:b/>
                <w:bCs/>
                <w:color w:val="000000"/>
                <w:sz w:val="24"/>
                <w:szCs w:val="24"/>
                <w:lang w:eastAsia="ru-RU"/>
              </w:rPr>
              <w:t>. балл</w:t>
            </w:r>
          </w:p>
        </w:tc>
        <w:tc>
          <w:tcPr>
            <w:tcW w:w="107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0C49" w:rsidRPr="004A0C49" w:rsidRDefault="004A0C49" w:rsidP="004A0C49">
            <w:pPr>
              <w:spacing w:after="0" w:line="0" w:lineRule="atLeast"/>
              <w:jc w:val="center"/>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4"/>
                <w:szCs w:val="24"/>
                <w:lang w:eastAsia="ru-RU"/>
              </w:rPr>
              <w:t>Характеристика группы</w:t>
            </w:r>
          </w:p>
        </w:tc>
      </w:tr>
      <w:tr w:rsidR="004A0C49" w:rsidRPr="004A0C49" w:rsidTr="004A0C49">
        <w:tc>
          <w:tcPr>
            <w:tcW w:w="23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0C49" w:rsidRPr="004A0C49" w:rsidRDefault="004A0C49" w:rsidP="004A0C49">
            <w:pPr>
              <w:spacing w:after="0" w:line="0" w:lineRule="atLeast"/>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I (низкий)</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0C49" w:rsidRPr="004A0C49" w:rsidRDefault="004A0C49" w:rsidP="004A0C49">
            <w:pPr>
              <w:spacing w:after="0" w:line="0" w:lineRule="atLeast"/>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Не более 8</w:t>
            </w:r>
          </w:p>
        </w:tc>
        <w:tc>
          <w:tcPr>
            <w:tcW w:w="107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0C49" w:rsidRPr="004A0C49" w:rsidRDefault="004A0C49" w:rsidP="004A0C49">
            <w:pPr>
              <w:spacing w:after="0" w:line="0" w:lineRule="atLeast"/>
              <w:jc w:val="both"/>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Выпускники, не обладающие математическими умениями на базовом, общественно значимом уровне</w:t>
            </w:r>
          </w:p>
        </w:tc>
      </w:tr>
      <w:tr w:rsidR="004A0C49" w:rsidRPr="004A0C49" w:rsidTr="004A0C49">
        <w:tc>
          <w:tcPr>
            <w:tcW w:w="23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0C49" w:rsidRPr="004A0C49" w:rsidRDefault="004A0C49" w:rsidP="004A0C49">
            <w:pPr>
              <w:spacing w:after="0" w:line="0" w:lineRule="atLeast"/>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II (базовый)</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0C49" w:rsidRPr="004A0C49" w:rsidRDefault="004A0C49" w:rsidP="004A0C49">
            <w:pPr>
              <w:spacing w:after="0" w:line="0" w:lineRule="atLeast"/>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9–11</w:t>
            </w:r>
          </w:p>
        </w:tc>
        <w:tc>
          <w:tcPr>
            <w:tcW w:w="107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0C49" w:rsidRPr="004A0C49" w:rsidRDefault="004A0C49" w:rsidP="004A0C49">
            <w:pPr>
              <w:spacing w:after="0" w:line="0" w:lineRule="atLeast"/>
              <w:jc w:val="both"/>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Выпускники, освоившие курс математики на базовом уровне, не имеющие достаточной подготовки для успешного продолжения образования по техническим специальностям</w:t>
            </w:r>
          </w:p>
        </w:tc>
      </w:tr>
      <w:tr w:rsidR="004A0C49" w:rsidRPr="004A0C49" w:rsidTr="004A0C49">
        <w:tc>
          <w:tcPr>
            <w:tcW w:w="23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0C49" w:rsidRPr="004A0C49" w:rsidRDefault="004A0C49" w:rsidP="004A0C49">
            <w:pPr>
              <w:spacing w:after="0" w:line="0" w:lineRule="atLeast"/>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III</w:t>
            </w:r>
            <w:r w:rsidRPr="004A0C49">
              <w:rPr>
                <w:rFonts w:ascii="Calibri" w:eastAsia="Times New Roman" w:hAnsi="Calibri" w:cs="Calibri"/>
                <w:color w:val="000000"/>
                <w:lang w:eastAsia="ru-RU"/>
              </w:rPr>
              <w:t> </w:t>
            </w:r>
            <w:r w:rsidRPr="004A0C49">
              <w:rPr>
                <w:rFonts w:ascii="Times New Roman" w:eastAsia="Times New Roman" w:hAnsi="Times New Roman" w:cs="Times New Roman"/>
                <w:color w:val="000000"/>
                <w:sz w:val="24"/>
                <w:szCs w:val="24"/>
                <w:lang w:eastAsia="ru-RU"/>
              </w:rPr>
              <w:t>(базовый)</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0C49" w:rsidRPr="004A0C49" w:rsidRDefault="004A0C49" w:rsidP="004A0C49">
            <w:pPr>
              <w:spacing w:after="0" w:line="0" w:lineRule="atLeast"/>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12–14</w:t>
            </w:r>
          </w:p>
        </w:tc>
        <w:tc>
          <w:tcPr>
            <w:tcW w:w="107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0C49" w:rsidRPr="004A0C49" w:rsidRDefault="004A0C49" w:rsidP="004A0C49">
            <w:pPr>
              <w:spacing w:after="0" w:line="0" w:lineRule="atLeast"/>
              <w:jc w:val="both"/>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Выпускники, успешно освоившие</w:t>
            </w:r>
            <w:r w:rsidRPr="004A0C49">
              <w:rPr>
                <w:rFonts w:ascii="Calibri" w:eastAsia="Times New Roman" w:hAnsi="Calibri" w:cs="Calibri"/>
                <w:color w:val="000000"/>
                <w:lang w:eastAsia="ru-RU"/>
              </w:rPr>
              <w:t> </w:t>
            </w:r>
            <w:r w:rsidRPr="004A0C49">
              <w:rPr>
                <w:rFonts w:ascii="Times New Roman" w:eastAsia="Times New Roman" w:hAnsi="Times New Roman" w:cs="Times New Roman"/>
                <w:color w:val="000000"/>
                <w:sz w:val="24"/>
                <w:szCs w:val="24"/>
                <w:lang w:eastAsia="ru-RU"/>
              </w:rPr>
              <w:t>базовый курс, фактически близкие к следующему уровню подготовки. Это участники экзамена, имеющие шансы на переход в следующую группу по уровню подготовки.</w:t>
            </w:r>
          </w:p>
        </w:tc>
      </w:tr>
      <w:tr w:rsidR="004A0C49" w:rsidRPr="004A0C49" w:rsidTr="004A0C49">
        <w:tc>
          <w:tcPr>
            <w:tcW w:w="23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0C49" w:rsidRPr="004A0C49" w:rsidRDefault="004A0C49" w:rsidP="004A0C49">
            <w:pPr>
              <w:spacing w:after="0" w:line="0" w:lineRule="atLeast"/>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IV (повышенный)</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0C49" w:rsidRPr="004A0C49" w:rsidRDefault="004A0C49" w:rsidP="004A0C49">
            <w:pPr>
              <w:spacing w:after="0" w:line="0" w:lineRule="atLeast"/>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15–21</w:t>
            </w:r>
          </w:p>
        </w:tc>
        <w:tc>
          <w:tcPr>
            <w:tcW w:w="107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0C49" w:rsidRPr="004A0C49" w:rsidRDefault="004A0C49" w:rsidP="004A0C49">
            <w:pPr>
              <w:spacing w:after="0" w:line="0" w:lineRule="atLeast"/>
              <w:jc w:val="both"/>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Выпускники, освоившие курс математики и имеющие достаточный уровень математической подготовки для продолжения образования по большинству специальностей, требующих повышенного и высокого уровней математической компетентности</w:t>
            </w:r>
          </w:p>
        </w:tc>
      </w:tr>
      <w:tr w:rsidR="004A0C49" w:rsidRPr="004A0C49" w:rsidTr="004A0C49">
        <w:tc>
          <w:tcPr>
            <w:tcW w:w="23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0C49" w:rsidRPr="004A0C49" w:rsidRDefault="004A0C49" w:rsidP="004A0C49">
            <w:pPr>
              <w:spacing w:after="0" w:line="0" w:lineRule="atLeast"/>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V (высокий)</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0C49" w:rsidRPr="004A0C49" w:rsidRDefault="004A0C49" w:rsidP="004A0C49">
            <w:pPr>
              <w:spacing w:after="0" w:line="0" w:lineRule="atLeast"/>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от 22</w:t>
            </w:r>
          </w:p>
        </w:tc>
        <w:tc>
          <w:tcPr>
            <w:tcW w:w="107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0C49" w:rsidRPr="004A0C49" w:rsidRDefault="004A0C49" w:rsidP="004A0C49">
            <w:pPr>
              <w:spacing w:after="0" w:line="0" w:lineRule="atLeast"/>
              <w:jc w:val="both"/>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Выпускники, имеющие уровень подготовки, достаточный для продолжения обучения с самыми высокими требованиями к уровню математической компетентности</w:t>
            </w:r>
          </w:p>
        </w:tc>
      </w:tr>
    </w:tbl>
    <w:p w:rsidR="004A0C49" w:rsidRPr="004A0C49" w:rsidRDefault="004A0C49" w:rsidP="004A0C49">
      <w:pPr>
        <w:shd w:val="clear" w:color="auto" w:fill="FFFFFF"/>
        <w:spacing w:after="0" w:line="240" w:lineRule="auto"/>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4"/>
          <w:szCs w:val="24"/>
          <w:u w:val="single"/>
          <w:lang w:eastAsia="ru-RU"/>
        </w:rPr>
        <w:t>Организация повторения.</w:t>
      </w:r>
    </w:p>
    <w:p w:rsidR="004A0C49" w:rsidRPr="004A0C49" w:rsidRDefault="004A0C49" w:rsidP="004A0C49">
      <w:pPr>
        <w:shd w:val="clear" w:color="auto" w:fill="FFFFFF"/>
        <w:spacing w:after="0" w:line="240" w:lineRule="auto"/>
        <w:ind w:firstLine="710"/>
        <w:jc w:val="both"/>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lastRenderedPageBreak/>
        <w:t>     На этом этапе необходимо разработать план подготовки к ОГЭ, который должен включать в себя список ключевых тем для повторения. Это позволит параллельно с изучением нового материала системно повторить пройденное ранее (используемый материал из открытого банка заданий ФИПИ).</w:t>
      </w:r>
    </w:p>
    <w:p w:rsidR="004A0C49" w:rsidRPr="004A0C49" w:rsidRDefault="004A0C49" w:rsidP="004A0C49">
      <w:pPr>
        <w:shd w:val="clear" w:color="auto" w:fill="FFFFFF"/>
        <w:spacing w:after="0" w:line="240" w:lineRule="auto"/>
        <w:ind w:firstLine="710"/>
        <w:jc w:val="both"/>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При повторении решения задач нужно добиваться от учеников осмысления каждого шага решения, требовать от них ссылок на соответствующие правила, формулы, чтобы у учащихся формировались ассоциации.</w:t>
      </w:r>
    </w:p>
    <w:p w:rsidR="004A0C49" w:rsidRPr="004A0C49" w:rsidRDefault="004A0C49" w:rsidP="004A0C49">
      <w:pPr>
        <w:shd w:val="clear" w:color="auto" w:fill="FFFFFF"/>
        <w:spacing w:after="0" w:line="240" w:lineRule="auto"/>
        <w:ind w:firstLine="710"/>
        <w:jc w:val="both"/>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Особое внимание в преподавании математики следует уделить регулярному выполнению упражнений, развивающих базовые математические компетенции школьников (умение читать и верно понимать условие задачи, решать практические задачи, выполнять арифметические действия, простейшие алгебраические преобразования, действия с основными функциями и т.д.). Включить примеры серии «найди ошибку в решении», «проверь полученный ответ подстановкой в уравнение (систему)» и т.д.</w:t>
      </w:r>
    </w:p>
    <w:p w:rsidR="004A0C49" w:rsidRPr="004A0C49" w:rsidRDefault="004A0C49" w:rsidP="004A0C49">
      <w:pPr>
        <w:shd w:val="clear" w:color="auto" w:fill="FFFFFF"/>
        <w:spacing w:after="0" w:line="240" w:lineRule="auto"/>
        <w:ind w:firstLine="710"/>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В зависимости от результатов, которые показывают учащиеся данного класса, план подготовки к ОГЭ в течение учебного года может быть скорректирован.</w:t>
      </w:r>
    </w:p>
    <w:p w:rsidR="004A0C49" w:rsidRPr="004A0C49" w:rsidRDefault="004A0C49" w:rsidP="004A0C49">
      <w:pPr>
        <w:shd w:val="clear" w:color="auto" w:fill="FFFFFF"/>
        <w:spacing w:after="0" w:line="240" w:lineRule="auto"/>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4"/>
          <w:szCs w:val="24"/>
          <w:u w:val="single"/>
          <w:lang w:eastAsia="ru-RU"/>
        </w:rPr>
        <w:t>Организация и проведение мониторингов.</w:t>
      </w:r>
    </w:p>
    <w:p w:rsidR="004A0C49" w:rsidRPr="004A0C49" w:rsidRDefault="004A0C49" w:rsidP="004A0C49">
      <w:pPr>
        <w:shd w:val="clear" w:color="auto" w:fill="FFFFFF"/>
        <w:spacing w:after="0" w:line="240" w:lineRule="auto"/>
        <w:jc w:val="both"/>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  Мониторинг по математике включает в себя не только диагностические работы в формате ОГЭ, но и регулярные срезы знаний. Основная цель подобных работ – оперативное получение информации о качестве усвоения определенных тем, анализ типичных ошибок и организация индивидуальной работы с учащимися по устранению пробелов в знаниях. Доводить до сведения родителей результаты таких работ и срезов, что, в свою очередь, благоприятно скажется на дальнейшем процессе обучения.</w:t>
      </w:r>
    </w:p>
    <w:p w:rsidR="004A0C49" w:rsidRPr="004A0C49" w:rsidRDefault="004A0C49" w:rsidP="004A0C49">
      <w:pPr>
        <w:shd w:val="clear" w:color="auto" w:fill="FFFFFF"/>
        <w:spacing w:after="0" w:line="240" w:lineRule="auto"/>
        <w:jc w:val="both"/>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Диагностические работы на уровне образовательной организации (1 раз в месяц).</w:t>
      </w:r>
    </w:p>
    <w:p w:rsidR="004A0C49" w:rsidRPr="004A0C49" w:rsidRDefault="004A0C49" w:rsidP="004A0C49">
      <w:pPr>
        <w:shd w:val="clear" w:color="auto" w:fill="FFFFFF"/>
        <w:spacing w:after="0" w:line="240" w:lineRule="auto"/>
        <w:jc w:val="both"/>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Диагностические работы на уровне муниципального района по графику.</w:t>
      </w:r>
    </w:p>
    <w:p w:rsidR="004A0C49" w:rsidRPr="004A0C49" w:rsidRDefault="004A0C49" w:rsidP="004A0C49">
      <w:pPr>
        <w:shd w:val="clear" w:color="auto" w:fill="FFFFFF"/>
        <w:spacing w:after="0" w:line="240" w:lineRule="auto"/>
        <w:jc w:val="both"/>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 xml:space="preserve">Диагностические работы системы </w:t>
      </w:r>
      <w:proofErr w:type="spellStart"/>
      <w:r w:rsidRPr="004A0C49">
        <w:rPr>
          <w:rFonts w:ascii="Times New Roman" w:eastAsia="Times New Roman" w:hAnsi="Times New Roman" w:cs="Times New Roman"/>
          <w:color w:val="000000"/>
          <w:sz w:val="24"/>
          <w:szCs w:val="24"/>
          <w:lang w:eastAsia="ru-RU"/>
        </w:rPr>
        <w:t>StatGrad</w:t>
      </w:r>
      <w:proofErr w:type="spellEnd"/>
      <w:r w:rsidRPr="004A0C49">
        <w:rPr>
          <w:rFonts w:ascii="Times New Roman" w:eastAsia="Times New Roman" w:hAnsi="Times New Roman" w:cs="Times New Roman"/>
          <w:color w:val="000000"/>
          <w:sz w:val="24"/>
          <w:szCs w:val="24"/>
          <w:lang w:eastAsia="ru-RU"/>
        </w:rPr>
        <w:t>.</w:t>
      </w:r>
    </w:p>
    <w:p w:rsidR="004A0C49" w:rsidRPr="004A0C49" w:rsidRDefault="004A0C49" w:rsidP="004A0C49">
      <w:pPr>
        <w:shd w:val="clear" w:color="auto" w:fill="FFFFFF"/>
        <w:spacing w:after="0" w:line="240" w:lineRule="auto"/>
        <w:jc w:val="both"/>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Тематические работы.</w:t>
      </w:r>
    </w:p>
    <w:p w:rsidR="004A0C49" w:rsidRPr="004A0C49" w:rsidRDefault="004A0C49" w:rsidP="004A0C49">
      <w:pPr>
        <w:shd w:val="clear" w:color="auto" w:fill="FFFFFF"/>
        <w:spacing w:after="0" w:line="240" w:lineRule="auto"/>
        <w:jc w:val="both"/>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Зачеты по теоретическому материалу за курс основной школы.</w:t>
      </w:r>
    </w:p>
    <w:p w:rsidR="004A0C49" w:rsidRPr="004A0C49" w:rsidRDefault="004A0C49" w:rsidP="004A0C49">
      <w:pPr>
        <w:shd w:val="clear" w:color="auto" w:fill="FFFFFF"/>
        <w:spacing w:after="0" w:line="240" w:lineRule="auto"/>
        <w:jc w:val="both"/>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Ведение диагностических карт.</w:t>
      </w:r>
    </w:p>
    <w:p w:rsidR="004A0C49" w:rsidRPr="004A0C49" w:rsidRDefault="004A0C49" w:rsidP="004A0C49">
      <w:pPr>
        <w:shd w:val="clear" w:color="auto" w:fill="FFFFFF"/>
        <w:spacing w:after="0" w:line="240" w:lineRule="auto"/>
        <w:jc w:val="center"/>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4"/>
          <w:szCs w:val="24"/>
          <w:lang w:eastAsia="ru-RU"/>
        </w:rPr>
        <w:t>Диагностическая карта подготовки к ОГЭ по математике  </w:t>
      </w:r>
    </w:p>
    <w:p w:rsidR="004A0C49" w:rsidRPr="004A0C49" w:rsidRDefault="004A0C49" w:rsidP="004A0C49">
      <w:pPr>
        <w:shd w:val="clear" w:color="auto" w:fill="FFFFFF"/>
        <w:spacing w:after="0" w:line="240" w:lineRule="auto"/>
        <w:jc w:val="center"/>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4"/>
          <w:szCs w:val="24"/>
          <w:lang w:eastAsia="ru-RU"/>
        </w:rPr>
        <w:t> ученика (</w:t>
      </w:r>
      <w:proofErr w:type="spellStart"/>
      <w:r w:rsidRPr="004A0C49">
        <w:rPr>
          <w:rFonts w:ascii="Times New Roman" w:eastAsia="Times New Roman" w:hAnsi="Times New Roman" w:cs="Times New Roman"/>
          <w:b/>
          <w:bCs/>
          <w:color w:val="000000"/>
          <w:sz w:val="24"/>
          <w:szCs w:val="24"/>
          <w:lang w:eastAsia="ru-RU"/>
        </w:rPr>
        <w:t>цы</w:t>
      </w:r>
      <w:proofErr w:type="spellEnd"/>
      <w:r w:rsidRPr="004A0C49">
        <w:rPr>
          <w:rFonts w:ascii="Times New Roman" w:eastAsia="Times New Roman" w:hAnsi="Times New Roman" w:cs="Times New Roman"/>
          <w:b/>
          <w:bCs/>
          <w:color w:val="000000"/>
          <w:sz w:val="24"/>
          <w:szCs w:val="24"/>
          <w:lang w:eastAsia="ru-RU"/>
        </w:rPr>
        <w:t>)  9 класса        __________________________ (Ф.И.О. уч-ся)</w:t>
      </w:r>
    </w:p>
    <w:p w:rsidR="004A0C49" w:rsidRPr="004A0C49" w:rsidRDefault="004A0C49" w:rsidP="004A0C49">
      <w:pPr>
        <w:shd w:val="clear" w:color="auto" w:fill="FFFFFF"/>
        <w:spacing w:line="240" w:lineRule="auto"/>
        <w:jc w:val="center"/>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4"/>
          <w:szCs w:val="24"/>
          <w:lang w:eastAsia="ru-RU"/>
        </w:rPr>
        <w:t>ОГЭ</w:t>
      </w:r>
    </w:p>
    <w:tbl>
      <w:tblPr>
        <w:tblW w:w="15630" w:type="dxa"/>
        <w:tblInd w:w="-116" w:type="dxa"/>
        <w:tblCellMar>
          <w:top w:w="15" w:type="dxa"/>
          <w:left w:w="15" w:type="dxa"/>
          <w:bottom w:w="15" w:type="dxa"/>
          <w:right w:w="15" w:type="dxa"/>
        </w:tblCellMar>
        <w:tblLook w:val="04A0" w:firstRow="1" w:lastRow="0" w:firstColumn="1" w:lastColumn="0" w:noHBand="0" w:noVBand="1"/>
      </w:tblPr>
      <w:tblGrid>
        <w:gridCol w:w="684"/>
        <w:gridCol w:w="358"/>
        <w:gridCol w:w="357"/>
        <w:gridCol w:w="357"/>
        <w:gridCol w:w="357"/>
        <w:gridCol w:w="358"/>
        <w:gridCol w:w="358"/>
        <w:gridCol w:w="358"/>
        <w:gridCol w:w="358"/>
        <w:gridCol w:w="358"/>
        <w:gridCol w:w="440"/>
        <w:gridCol w:w="440"/>
        <w:gridCol w:w="440"/>
        <w:gridCol w:w="440"/>
        <w:gridCol w:w="440"/>
        <w:gridCol w:w="440"/>
        <w:gridCol w:w="440"/>
        <w:gridCol w:w="440"/>
        <w:gridCol w:w="440"/>
        <w:gridCol w:w="440"/>
        <w:gridCol w:w="440"/>
        <w:gridCol w:w="440"/>
        <w:gridCol w:w="440"/>
        <w:gridCol w:w="440"/>
        <w:gridCol w:w="494"/>
        <w:gridCol w:w="484"/>
        <w:gridCol w:w="478"/>
        <w:gridCol w:w="965"/>
        <w:gridCol w:w="660"/>
        <w:gridCol w:w="1095"/>
        <w:gridCol w:w="1391"/>
      </w:tblGrid>
      <w:tr w:rsidR="004A0C49" w:rsidRPr="004A0C49" w:rsidTr="004A0C49">
        <w:tc>
          <w:tcPr>
            <w:tcW w:w="73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0" w:lineRule="atLeast"/>
              <w:jc w:val="center"/>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0"/>
                <w:szCs w:val="20"/>
                <w:lang w:eastAsia="ru-RU"/>
              </w:rPr>
              <w:t xml:space="preserve">Дата </w:t>
            </w:r>
            <w:proofErr w:type="gramStart"/>
            <w:r w:rsidRPr="004A0C49">
              <w:rPr>
                <w:rFonts w:ascii="Times New Roman" w:eastAsia="Times New Roman" w:hAnsi="Times New Roman" w:cs="Times New Roman"/>
                <w:b/>
                <w:bCs/>
                <w:color w:val="000000"/>
                <w:sz w:val="20"/>
                <w:szCs w:val="20"/>
                <w:lang w:eastAsia="ru-RU"/>
              </w:rPr>
              <w:t>ДР</w:t>
            </w:r>
            <w:proofErr w:type="gramEnd"/>
          </w:p>
        </w:tc>
        <w:tc>
          <w:tcPr>
            <w:tcW w:w="3596" w:type="dxa"/>
            <w:gridSpan w:val="8"/>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0" w:lineRule="atLeast"/>
              <w:jc w:val="center"/>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0"/>
                <w:szCs w:val="20"/>
                <w:lang w:eastAsia="ru-RU"/>
              </w:rPr>
              <w:t>Модуль «Алгебра»</w:t>
            </w:r>
          </w:p>
        </w:tc>
        <w:tc>
          <w:tcPr>
            <w:tcW w:w="2318" w:type="dxa"/>
            <w:gridSpan w:val="5"/>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0" w:lineRule="atLeast"/>
              <w:jc w:val="center"/>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0"/>
                <w:szCs w:val="20"/>
                <w:lang w:eastAsia="ru-RU"/>
              </w:rPr>
              <w:t>Модуль «Геометрия»</w:t>
            </w:r>
          </w:p>
        </w:tc>
        <w:tc>
          <w:tcPr>
            <w:tcW w:w="3268" w:type="dxa"/>
            <w:gridSpan w:val="7"/>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0" w:lineRule="atLeast"/>
              <w:jc w:val="center"/>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0"/>
                <w:szCs w:val="20"/>
                <w:lang w:eastAsia="ru-RU"/>
              </w:rPr>
              <w:t>Модуль «Реальная математика»</w:t>
            </w:r>
          </w:p>
        </w:tc>
        <w:tc>
          <w:tcPr>
            <w:tcW w:w="3024"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0" w:lineRule="atLeast"/>
              <w:jc w:val="center"/>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0"/>
                <w:szCs w:val="20"/>
                <w:lang w:eastAsia="ru-RU"/>
              </w:rPr>
              <w:t>Часть 2</w:t>
            </w:r>
          </w:p>
        </w:tc>
        <w:tc>
          <w:tcPr>
            <w:tcW w:w="48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0" w:lineRule="atLeast"/>
              <w:ind w:left="114" w:right="114"/>
              <w:jc w:val="center"/>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0"/>
                <w:szCs w:val="20"/>
                <w:lang w:eastAsia="ru-RU"/>
              </w:rPr>
              <w:t>итого</w:t>
            </w:r>
          </w:p>
        </w:tc>
        <w:tc>
          <w:tcPr>
            <w:tcW w:w="48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0" w:lineRule="atLeast"/>
              <w:ind w:left="114" w:right="114"/>
              <w:jc w:val="center"/>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0"/>
                <w:szCs w:val="20"/>
                <w:lang w:eastAsia="ru-RU"/>
              </w:rPr>
              <w:t>%</w:t>
            </w:r>
          </w:p>
        </w:tc>
        <w:tc>
          <w:tcPr>
            <w:tcW w:w="45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0" w:lineRule="atLeast"/>
              <w:ind w:left="114" w:right="114"/>
              <w:jc w:val="center"/>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0"/>
                <w:szCs w:val="20"/>
                <w:lang w:eastAsia="ru-RU"/>
              </w:rPr>
              <w:t>оценка</w:t>
            </w:r>
          </w:p>
        </w:tc>
        <w:tc>
          <w:tcPr>
            <w:tcW w:w="90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0" w:lineRule="atLeast"/>
              <w:ind w:left="114" w:right="114"/>
              <w:jc w:val="center"/>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0"/>
                <w:szCs w:val="20"/>
                <w:lang w:eastAsia="ru-RU"/>
              </w:rPr>
              <w:t>Подпись родителей</w:t>
            </w:r>
          </w:p>
        </w:tc>
      </w:tr>
      <w:tr w:rsidR="004A0C49" w:rsidRPr="004A0C49" w:rsidTr="004A0C4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A0C49" w:rsidRPr="004A0C49" w:rsidRDefault="004A0C49" w:rsidP="004A0C49">
            <w:pPr>
              <w:spacing w:after="0" w:line="240" w:lineRule="auto"/>
              <w:rPr>
                <w:rFonts w:ascii="Calibri" w:eastAsia="Times New Roman" w:hAnsi="Calibri" w:cs="Calibri"/>
                <w:color w:val="000000"/>
                <w:lang w:eastAsia="ru-RU"/>
              </w:rPr>
            </w:pPr>
          </w:p>
        </w:tc>
        <w:tc>
          <w:tcPr>
            <w:tcW w:w="0" w:type="auto"/>
            <w:gridSpan w:val="8"/>
            <w:vMerge/>
            <w:tcBorders>
              <w:top w:val="single" w:sz="8" w:space="0" w:color="000000"/>
              <w:left w:val="single" w:sz="8" w:space="0" w:color="000000"/>
              <w:bottom w:val="single" w:sz="8" w:space="0" w:color="000000"/>
              <w:right w:val="single" w:sz="8" w:space="0" w:color="000000"/>
            </w:tcBorders>
            <w:vAlign w:val="center"/>
            <w:hideMark/>
          </w:tcPr>
          <w:p w:rsidR="004A0C49" w:rsidRPr="004A0C49" w:rsidRDefault="004A0C49" w:rsidP="004A0C49">
            <w:pPr>
              <w:spacing w:after="0" w:line="240" w:lineRule="auto"/>
              <w:rPr>
                <w:rFonts w:ascii="Calibri" w:eastAsia="Times New Roman" w:hAnsi="Calibri" w:cs="Calibri"/>
                <w:color w:val="000000"/>
                <w:lang w:eastAsia="ru-RU"/>
              </w:rPr>
            </w:pPr>
          </w:p>
        </w:tc>
        <w:tc>
          <w:tcPr>
            <w:tcW w:w="0" w:type="auto"/>
            <w:gridSpan w:val="5"/>
            <w:vMerge/>
            <w:tcBorders>
              <w:top w:val="single" w:sz="8" w:space="0" w:color="000000"/>
              <w:left w:val="single" w:sz="8" w:space="0" w:color="000000"/>
              <w:bottom w:val="single" w:sz="8" w:space="0" w:color="000000"/>
              <w:right w:val="single" w:sz="8" w:space="0" w:color="000000"/>
            </w:tcBorders>
            <w:vAlign w:val="center"/>
            <w:hideMark/>
          </w:tcPr>
          <w:p w:rsidR="004A0C49" w:rsidRPr="004A0C49" w:rsidRDefault="004A0C49" w:rsidP="004A0C49">
            <w:pPr>
              <w:spacing w:after="0" w:line="240" w:lineRule="auto"/>
              <w:rPr>
                <w:rFonts w:ascii="Calibri" w:eastAsia="Times New Roman" w:hAnsi="Calibri" w:cs="Calibri"/>
                <w:color w:val="000000"/>
                <w:lang w:eastAsia="ru-RU"/>
              </w:rPr>
            </w:pPr>
          </w:p>
        </w:tc>
        <w:tc>
          <w:tcPr>
            <w:tcW w:w="0" w:type="auto"/>
            <w:gridSpan w:val="7"/>
            <w:vMerge/>
            <w:tcBorders>
              <w:top w:val="single" w:sz="8" w:space="0" w:color="000000"/>
              <w:left w:val="single" w:sz="8" w:space="0" w:color="000000"/>
              <w:bottom w:val="single" w:sz="8" w:space="0" w:color="000000"/>
              <w:right w:val="single" w:sz="8" w:space="0" w:color="000000"/>
            </w:tcBorders>
            <w:vAlign w:val="center"/>
            <w:hideMark/>
          </w:tcPr>
          <w:p w:rsidR="004A0C49" w:rsidRPr="004A0C49" w:rsidRDefault="004A0C49" w:rsidP="004A0C49">
            <w:pPr>
              <w:spacing w:after="0" w:line="240" w:lineRule="auto"/>
              <w:rPr>
                <w:rFonts w:ascii="Calibri" w:eastAsia="Times New Roman" w:hAnsi="Calibri" w:cs="Calibri"/>
                <w:color w:val="000000"/>
                <w:lang w:eastAsia="ru-RU"/>
              </w:rPr>
            </w:pPr>
          </w:p>
        </w:tc>
        <w:tc>
          <w:tcPr>
            <w:tcW w:w="1402"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0" w:lineRule="atLeast"/>
              <w:jc w:val="center"/>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0"/>
                <w:szCs w:val="20"/>
                <w:lang w:eastAsia="ru-RU"/>
              </w:rPr>
              <w:t>Модуль «Алгебра»</w:t>
            </w:r>
          </w:p>
        </w:tc>
        <w:tc>
          <w:tcPr>
            <w:tcW w:w="1624"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0" w:lineRule="atLeast"/>
              <w:jc w:val="center"/>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0"/>
                <w:szCs w:val="20"/>
                <w:lang w:eastAsia="ru-RU"/>
              </w:rPr>
              <w:t>Модуль «Геометрия»</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A0C49" w:rsidRPr="004A0C49" w:rsidRDefault="004A0C49" w:rsidP="004A0C49">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A0C49" w:rsidRPr="004A0C49" w:rsidRDefault="004A0C49" w:rsidP="004A0C49">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A0C49" w:rsidRPr="004A0C49" w:rsidRDefault="004A0C49" w:rsidP="004A0C49">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A0C49" w:rsidRPr="004A0C49" w:rsidRDefault="004A0C49" w:rsidP="004A0C49">
            <w:pPr>
              <w:spacing w:after="0" w:line="240" w:lineRule="auto"/>
              <w:rPr>
                <w:rFonts w:ascii="Calibri" w:eastAsia="Times New Roman" w:hAnsi="Calibri" w:cs="Calibri"/>
                <w:color w:val="000000"/>
                <w:lang w:eastAsia="ru-RU"/>
              </w:rPr>
            </w:pPr>
          </w:p>
        </w:tc>
      </w:tr>
      <w:tr w:rsidR="004A0C49" w:rsidRPr="004A0C49" w:rsidTr="004A0C49">
        <w:trPr>
          <w:trHeight w:val="5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A0C49" w:rsidRPr="004A0C49" w:rsidRDefault="004A0C49" w:rsidP="004A0C49">
            <w:pPr>
              <w:spacing w:after="0" w:line="240" w:lineRule="auto"/>
              <w:rPr>
                <w:rFonts w:ascii="Calibri" w:eastAsia="Times New Roman" w:hAnsi="Calibri" w:cs="Calibri"/>
                <w:color w:val="000000"/>
                <w:lang w:eastAsia="ru-RU"/>
              </w:rPr>
            </w:pPr>
          </w:p>
        </w:tc>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240" w:lineRule="auto"/>
              <w:jc w:val="center"/>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0"/>
                <w:szCs w:val="20"/>
                <w:lang w:eastAsia="ru-RU"/>
              </w:rPr>
              <w:t>1</w:t>
            </w:r>
          </w:p>
        </w:tc>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240" w:lineRule="auto"/>
              <w:jc w:val="center"/>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0"/>
                <w:szCs w:val="20"/>
                <w:lang w:eastAsia="ru-RU"/>
              </w:rPr>
              <w:t>2</w:t>
            </w:r>
          </w:p>
        </w:tc>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240" w:lineRule="auto"/>
              <w:jc w:val="center"/>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0"/>
                <w:szCs w:val="20"/>
                <w:lang w:eastAsia="ru-RU"/>
              </w:rPr>
              <w:t>3</w:t>
            </w:r>
          </w:p>
        </w:tc>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240" w:lineRule="auto"/>
              <w:jc w:val="center"/>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0"/>
                <w:szCs w:val="20"/>
                <w:lang w:eastAsia="ru-RU"/>
              </w:rPr>
              <w:t>4</w:t>
            </w:r>
          </w:p>
        </w:tc>
        <w:tc>
          <w:tcPr>
            <w:tcW w:w="4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240" w:lineRule="auto"/>
              <w:jc w:val="center"/>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0"/>
                <w:szCs w:val="20"/>
                <w:lang w:eastAsia="ru-RU"/>
              </w:rPr>
              <w:t>5</w:t>
            </w:r>
          </w:p>
        </w:tc>
        <w:tc>
          <w:tcPr>
            <w:tcW w:w="4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240" w:lineRule="auto"/>
              <w:jc w:val="center"/>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0"/>
                <w:szCs w:val="20"/>
                <w:lang w:eastAsia="ru-RU"/>
              </w:rPr>
              <w:t>6</w:t>
            </w:r>
          </w:p>
        </w:tc>
        <w:tc>
          <w:tcPr>
            <w:tcW w:w="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240" w:lineRule="auto"/>
              <w:jc w:val="center"/>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0"/>
                <w:szCs w:val="20"/>
                <w:lang w:eastAsia="ru-RU"/>
              </w:rPr>
              <w:t>7</w:t>
            </w:r>
          </w:p>
        </w:tc>
        <w:tc>
          <w:tcPr>
            <w:tcW w:w="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240" w:lineRule="auto"/>
              <w:jc w:val="center"/>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0"/>
                <w:szCs w:val="20"/>
                <w:lang w:eastAsia="ru-RU"/>
              </w:rPr>
              <w:t>8</w:t>
            </w:r>
          </w:p>
        </w:tc>
        <w:tc>
          <w:tcPr>
            <w:tcW w:w="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240" w:lineRule="auto"/>
              <w:jc w:val="center"/>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0"/>
                <w:szCs w:val="20"/>
                <w:lang w:eastAsia="ru-RU"/>
              </w:rPr>
              <w:t>9</w:t>
            </w:r>
          </w:p>
        </w:tc>
        <w:tc>
          <w:tcPr>
            <w:tcW w:w="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240" w:lineRule="auto"/>
              <w:jc w:val="center"/>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0"/>
                <w:szCs w:val="20"/>
                <w:lang w:eastAsia="ru-RU"/>
              </w:rPr>
              <w:t>10</w:t>
            </w:r>
          </w:p>
        </w:tc>
        <w:tc>
          <w:tcPr>
            <w:tcW w:w="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240" w:lineRule="auto"/>
              <w:jc w:val="center"/>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0"/>
                <w:szCs w:val="20"/>
                <w:lang w:eastAsia="ru-RU"/>
              </w:rPr>
              <w:t>11</w:t>
            </w:r>
          </w:p>
        </w:tc>
        <w:tc>
          <w:tcPr>
            <w:tcW w:w="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240" w:lineRule="auto"/>
              <w:jc w:val="center"/>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0"/>
                <w:szCs w:val="20"/>
                <w:lang w:eastAsia="ru-RU"/>
              </w:rPr>
              <w:t>12</w:t>
            </w:r>
          </w:p>
        </w:tc>
        <w:tc>
          <w:tcPr>
            <w:tcW w:w="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240" w:lineRule="auto"/>
              <w:jc w:val="center"/>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0"/>
                <w:szCs w:val="20"/>
                <w:lang w:eastAsia="ru-RU"/>
              </w:rPr>
              <w:t>13</w:t>
            </w:r>
          </w:p>
        </w:tc>
        <w:tc>
          <w:tcPr>
            <w:tcW w:w="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240" w:lineRule="auto"/>
              <w:jc w:val="center"/>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0"/>
                <w:szCs w:val="20"/>
                <w:lang w:eastAsia="ru-RU"/>
              </w:rPr>
              <w:t>14</w:t>
            </w:r>
          </w:p>
        </w:tc>
        <w:tc>
          <w:tcPr>
            <w:tcW w:w="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240" w:lineRule="auto"/>
              <w:jc w:val="center"/>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0"/>
                <w:szCs w:val="20"/>
                <w:lang w:eastAsia="ru-RU"/>
              </w:rPr>
              <w:t>15</w:t>
            </w:r>
          </w:p>
        </w:tc>
        <w:tc>
          <w:tcPr>
            <w:tcW w:w="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240" w:lineRule="auto"/>
              <w:jc w:val="center"/>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0"/>
                <w:szCs w:val="20"/>
                <w:lang w:eastAsia="ru-RU"/>
              </w:rPr>
              <w:t>16</w:t>
            </w:r>
          </w:p>
        </w:tc>
        <w:tc>
          <w:tcPr>
            <w:tcW w:w="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240" w:lineRule="auto"/>
              <w:jc w:val="center"/>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0"/>
                <w:szCs w:val="20"/>
                <w:lang w:eastAsia="ru-RU"/>
              </w:rPr>
              <w:t>17</w:t>
            </w:r>
          </w:p>
        </w:tc>
        <w:tc>
          <w:tcPr>
            <w:tcW w:w="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240" w:lineRule="auto"/>
              <w:jc w:val="center"/>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0"/>
                <w:szCs w:val="20"/>
                <w:lang w:eastAsia="ru-RU"/>
              </w:rPr>
              <w:t>18</w:t>
            </w:r>
          </w:p>
        </w:tc>
        <w:tc>
          <w:tcPr>
            <w:tcW w:w="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240" w:lineRule="auto"/>
              <w:jc w:val="center"/>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0"/>
                <w:szCs w:val="20"/>
                <w:lang w:eastAsia="ru-RU"/>
              </w:rPr>
              <w:t>19</w:t>
            </w:r>
          </w:p>
        </w:tc>
        <w:tc>
          <w:tcPr>
            <w:tcW w:w="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240" w:lineRule="auto"/>
              <w:jc w:val="center"/>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0"/>
                <w:szCs w:val="20"/>
                <w:lang w:eastAsia="ru-RU"/>
              </w:rPr>
              <w:t>20</w:t>
            </w:r>
          </w:p>
        </w:tc>
        <w:tc>
          <w:tcPr>
            <w:tcW w:w="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240" w:lineRule="auto"/>
              <w:jc w:val="center"/>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0"/>
                <w:szCs w:val="20"/>
                <w:lang w:eastAsia="ru-RU"/>
              </w:rPr>
              <w:t>21</w:t>
            </w:r>
          </w:p>
        </w:tc>
        <w:tc>
          <w:tcPr>
            <w:tcW w:w="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240" w:lineRule="auto"/>
              <w:jc w:val="center"/>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0"/>
                <w:szCs w:val="20"/>
                <w:lang w:eastAsia="ru-RU"/>
              </w:rPr>
              <w:t>22</w:t>
            </w:r>
          </w:p>
        </w:tc>
        <w:tc>
          <w:tcPr>
            <w:tcW w:w="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240" w:lineRule="auto"/>
              <w:jc w:val="center"/>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0"/>
                <w:szCs w:val="20"/>
                <w:lang w:eastAsia="ru-RU"/>
              </w:rPr>
              <w:t>23</w:t>
            </w:r>
          </w:p>
        </w:tc>
        <w:tc>
          <w:tcPr>
            <w:tcW w:w="5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240" w:lineRule="auto"/>
              <w:jc w:val="center"/>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0"/>
                <w:szCs w:val="20"/>
                <w:lang w:eastAsia="ru-RU"/>
              </w:rPr>
              <w:t>24</w:t>
            </w:r>
          </w:p>
        </w:tc>
        <w:tc>
          <w:tcPr>
            <w:tcW w:w="5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240" w:lineRule="auto"/>
              <w:jc w:val="center"/>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0"/>
                <w:szCs w:val="20"/>
                <w:lang w:eastAsia="ru-RU"/>
              </w:rPr>
              <w:t>25</w:t>
            </w:r>
          </w:p>
        </w:tc>
        <w:tc>
          <w:tcPr>
            <w:tcW w:w="5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240" w:lineRule="auto"/>
              <w:jc w:val="center"/>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0"/>
                <w:szCs w:val="20"/>
                <w:lang w:eastAsia="ru-RU"/>
              </w:rPr>
              <w:t>26</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A0C49" w:rsidRPr="004A0C49" w:rsidRDefault="004A0C49" w:rsidP="004A0C49">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A0C49" w:rsidRPr="004A0C49" w:rsidRDefault="004A0C49" w:rsidP="004A0C49">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A0C49" w:rsidRPr="004A0C49" w:rsidRDefault="004A0C49" w:rsidP="004A0C49">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A0C49" w:rsidRPr="004A0C49" w:rsidRDefault="004A0C49" w:rsidP="004A0C49">
            <w:pPr>
              <w:spacing w:after="0" w:line="240" w:lineRule="auto"/>
              <w:rPr>
                <w:rFonts w:ascii="Calibri" w:eastAsia="Times New Roman" w:hAnsi="Calibri" w:cs="Calibri"/>
                <w:color w:val="000000"/>
                <w:lang w:eastAsia="ru-RU"/>
              </w:rPr>
            </w:pPr>
          </w:p>
        </w:tc>
      </w:tr>
      <w:tr w:rsidR="004A0C49" w:rsidRPr="004A0C49" w:rsidTr="004A0C49">
        <w:tc>
          <w:tcPr>
            <w:tcW w:w="7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240" w:lineRule="auto"/>
              <w:rPr>
                <w:rFonts w:ascii="Times New Roman" w:eastAsia="Times New Roman" w:hAnsi="Times New Roman" w:cs="Times New Roman"/>
                <w:sz w:val="1"/>
                <w:szCs w:val="24"/>
                <w:lang w:eastAsia="ru-RU"/>
              </w:rPr>
            </w:pPr>
          </w:p>
        </w:tc>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240" w:lineRule="auto"/>
              <w:rPr>
                <w:rFonts w:ascii="Times New Roman" w:eastAsia="Times New Roman" w:hAnsi="Times New Roman" w:cs="Times New Roman"/>
                <w:sz w:val="1"/>
                <w:szCs w:val="24"/>
                <w:lang w:eastAsia="ru-RU"/>
              </w:rPr>
            </w:pPr>
          </w:p>
        </w:tc>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240" w:lineRule="auto"/>
              <w:rPr>
                <w:rFonts w:ascii="Times New Roman" w:eastAsia="Times New Roman" w:hAnsi="Times New Roman" w:cs="Times New Roman"/>
                <w:sz w:val="1"/>
                <w:szCs w:val="24"/>
                <w:lang w:eastAsia="ru-RU"/>
              </w:rPr>
            </w:pPr>
          </w:p>
        </w:tc>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240" w:lineRule="auto"/>
              <w:rPr>
                <w:rFonts w:ascii="Times New Roman" w:eastAsia="Times New Roman" w:hAnsi="Times New Roman" w:cs="Times New Roman"/>
                <w:sz w:val="1"/>
                <w:szCs w:val="24"/>
                <w:lang w:eastAsia="ru-RU"/>
              </w:rPr>
            </w:pPr>
          </w:p>
        </w:tc>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240" w:lineRule="auto"/>
              <w:rPr>
                <w:rFonts w:ascii="Times New Roman" w:eastAsia="Times New Roman" w:hAnsi="Times New Roman" w:cs="Times New Roman"/>
                <w:sz w:val="1"/>
                <w:szCs w:val="24"/>
                <w:lang w:eastAsia="ru-RU"/>
              </w:rPr>
            </w:pPr>
          </w:p>
        </w:tc>
        <w:tc>
          <w:tcPr>
            <w:tcW w:w="4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240" w:lineRule="auto"/>
              <w:rPr>
                <w:rFonts w:ascii="Times New Roman" w:eastAsia="Times New Roman" w:hAnsi="Times New Roman" w:cs="Times New Roman"/>
                <w:sz w:val="1"/>
                <w:szCs w:val="24"/>
                <w:lang w:eastAsia="ru-RU"/>
              </w:rPr>
            </w:pPr>
          </w:p>
        </w:tc>
        <w:tc>
          <w:tcPr>
            <w:tcW w:w="4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240" w:lineRule="auto"/>
              <w:rPr>
                <w:rFonts w:ascii="Times New Roman" w:eastAsia="Times New Roman" w:hAnsi="Times New Roman" w:cs="Times New Roman"/>
                <w:sz w:val="1"/>
                <w:szCs w:val="24"/>
                <w:lang w:eastAsia="ru-RU"/>
              </w:rPr>
            </w:pPr>
          </w:p>
        </w:tc>
        <w:tc>
          <w:tcPr>
            <w:tcW w:w="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240" w:lineRule="auto"/>
              <w:rPr>
                <w:rFonts w:ascii="Times New Roman" w:eastAsia="Times New Roman" w:hAnsi="Times New Roman" w:cs="Times New Roman"/>
                <w:sz w:val="1"/>
                <w:szCs w:val="24"/>
                <w:lang w:eastAsia="ru-RU"/>
              </w:rPr>
            </w:pPr>
          </w:p>
        </w:tc>
        <w:tc>
          <w:tcPr>
            <w:tcW w:w="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240" w:lineRule="auto"/>
              <w:rPr>
                <w:rFonts w:ascii="Times New Roman" w:eastAsia="Times New Roman" w:hAnsi="Times New Roman" w:cs="Times New Roman"/>
                <w:sz w:val="1"/>
                <w:szCs w:val="24"/>
                <w:lang w:eastAsia="ru-RU"/>
              </w:rPr>
            </w:pPr>
          </w:p>
        </w:tc>
        <w:tc>
          <w:tcPr>
            <w:tcW w:w="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240" w:lineRule="auto"/>
              <w:rPr>
                <w:rFonts w:ascii="Times New Roman" w:eastAsia="Times New Roman" w:hAnsi="Times New Roman" w:cs="Times New Roman"/>
                <w:sz w:val="1"/>
                <w:szCs w:val="24"/>
                <w:lang w:eastAsia="ru-RU"/>
              </w:rPr>
            </w:pPr>
          </w:p>
        </w:tc>
        <w:tc>
          <w:tcPr>
            <w:tcW w:w="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240" w:lineRule="auto"/>
              <w:rPr>
                <w:rFonts w:ascii="Times New Roman" w:eastAsia="Times New Roman" w:hAnsi="Times New Roman" w:cs="Times New Roman"/>
                <w:sz w:val="1"/>
                <w:szCs w:val="24"/>
                <w:lang w:eastAsia="ru-RU"/>
              </w:rPr>
            </w:pPr>
          </w:p>
        </w:tc>
        <w:tc>
          <w:tcPr>
            <w:tcW w:w="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240" w:lineRule="auto"/>
              <w:rPr>
                <w:rFonts w:ascii="Times New Roman" w:eastAsia="Times New Roman" w:hAnsi="Times New Roman" w:cs="Times New Roman"/>
                <w:sz w:val="1"/>
                <w:szCs w:val="24"/>
                <w:lang w:eastAsia="ru-RU"/>
              </w:rPr>
            </w:pPr>
          </w:p>
        </w:tc>
        <w:tc>
          <w:tcPr>
            <w:tcW w:w="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240" w:lineRule="auto"/>
              <w:rPr>
                <w:rFonts w:ascii="Times New Roman" w:eastAsia="Times New Roman" w:hAnsi="Times New Roman" w:cs="Times New Roman"/>
                <w:sz w:val="1"/>
                <w:szCs w:val="24"/>
                <w:lang w:eastAsia="ru-RU"/>
              </w:rPr>
            </w:pPr>
          </w:p>
        </w:tc>
        <w:tc>
          <w:tcPr>
            <w:tcW w:w="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240" w:lineRule="auto"/>
              <w:rPr>
                <w:rFonts w:ascii="Times New Roman" w:eastAsia="Times New Roman" w:hAnsi="Times New Roman" w:cs="Times New Roman"/>
                <w:sz w:val="1"/>
                <w:szCs w:val="24"/>
                <w:lang w:eastAsia="ru-RU"/>
              </w:rPr>
            </w:pPr>
          </w:p>
        </w:tc>
        <w:tc>
          <w:tcPr>
            <w:tcW w:w="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240" w:lineRule="auto"/>
              <w:rPr>
                <w:rFonts w:ascii="Times New Roman" w:eastAsia="Times New Roman" w:hAnsi="Times New Roman" w:cs="Times New Roman"/>
                <w:sz w:val="1"/>
                <w:szCs w:val="24"/>
                <w:lang w:eastAsia="ru-RU"/>
              </w:rPr>
            </w:pPr>
          </w:p>
        </w:tc>
        <w:tc>
          <w:tcPr>
            <w:tcW w:w="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240" w:lineRule="auto"/>
              <w:rPr>
                <w:rFonts w:ascii="Times New Roman" w:eastAsia="Times New Roman" w:hAnsi="Times New Roman" w:cs="Times New Roman"/>
                <w:sz w:val="1"/>
                <w:szCs w:val="24"/>
                <w:lang w:eastAsia="ru-RU"/>
              </w:rPr>
            </w:pPr>
          </w:p>
        </w:tc>
        <w:tc>
          <w:tcPr>
            <w:tcW w:w="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240" w:lineRule="auto"/>
              <w:rPr>
                <w:rFonts w:ascii="Times New Roman" w:eastAsia="Times New Roman" w:hAnsi="Times New Roman" w:cs="Times New Roman"/>
                <w:sz w:val="1"/>
                <w:szCs w:val="24"/>
                <w:lang w:eastAsia="ru-RU"/>
              </w:rPr>
            </w:pPr>
          </w:p>
        </w:tc>
        <w:tc>
          <w:tcPr>
            <w:tcW w:w="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240" w:lineRule="auto"/>
              <w:rPr>
                <w:rFonts w:ascii="Times New Roman" w:eastAsia="Times New Roman" w:hAnsi="Times New Roman" w:cs="Times New Roman"/>
                <w:sz w:val="1"/>
                <w:szCs w:val="24"/>
                <w:lang w:eastAsia="ru-RU"/>
              </w:rPr>
            </w:pPr>
          </w:p>
        </w:tc>
        <w:tc>
          <w:tcPr>
            <w:tcW w:w="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240" w:lineRule="auto"/>
              <w:rPr>
                <w:rFonts w:ascii="Times New Roman" w:eastAsia="Times New Roman" w:hAnsi="Times New Roman" w:cs="Times New Roman"/>
                <w:sz w:val="1"/>
                <w:szCs w:val="24"/>
                <w:lang w:eastAsia="ru-RU"/>
              </w:rPr>
            </w:pPr>
          </w:p>
        </w:tc>
        <w:tc>
          <w:tcPr>
            <w:tcW w:w="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240" w:lineRule="auto"/>
              <w:rPr>
                <w:rFonts w:ascii="Times New Roman" w:eastAsia="Times New Roman" w:hAnsi="Times New Roman" w:cs="Times New Roman"/>
                <w:sz w:val="1"/>
                <w:szCs w:val="24"/>
                <w:lang w:eastAsia="ru-RU"/>
              </w:rPr>
            </w:pPr>
          </w:p>
        </w:tc>
        <w:tc>
          <w:tcPr>
            <w:tcW w:w="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240" w:lineRule="auto"/>
              <w:rPr>
                <w:rFonts w:ascii="Times New Roman" w:eastAsia="Times New Roman" w:hAnsi="Times New Roman" w:cs="Times New Roman"/>
                <w:sz w:val="1"/>
                <w:szCs w:val="24"/>
                <w:lang w:eastAsia="ru-RU"/>
              </w:rPr>
            </w:pPr>
          </w:p>
        </w:tc>
        <w:tc>
          <w:tcPr>
            <w:tcW w:w="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240" w:lineRule="auto"/>
              <w:rPr>
                <w:rFonts w:ascii="Times New Roman" w:eastAsia="Times New Roman" w:hAnsi="Times New Roman" w:cs="Times New Roman"/>
                <w:sz w:val="1"/>
                <w:szCs w:val="24"/>
                <w:lang w:eastAsia="ru-RU"/>
              </w:rPr>
            </w:pPr>
          </w:p>
        </w:tc>
        <w:tc>
          <w:tcPr>
            <w:tcW w:w="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240" w:lineRule="auto"/>
              <w:rPr>
                <w:rFonts w:ascii="Times New Roman" w:eastAsia="Times New Roman" w:hAnsi="Times New Roman" w:cs="Times New Roman"/>
                <w:sz w:val="1"/>
                <w:szCs w:val="24"/>
                <w:lang w:eastAsia="ru-RU"/>
              </w:rPr>
            </w:pPr>
          </w:p>
        </w:tc>
        <w:tc>
          <w:tcPr>
            <w:tcW w:w="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240" w:lineRule="auto"/>
              <w:rPr>
                <w:rFonts w:ascii="Times New Roman" w:eastAsia="Times New Roman" w:hAnsi="Times New Roman" w:cs="Times New Roman"/>
                <w:sz w:val="1"/>
                <w:szCs w:val="24"/>
                <w:lang w:eastAsia="ru-RU"/>
              </w:rPr>
            </w:pPr>
          </w:p>
        </w:tc>
        <w:tc>
          <w:tcPr>
            <w:tcW w:w="5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240" w:lineRule="auto"/>
              <w:rPr>
                <w:rFonts w:ascii="Times New Roman" w:eastAsia="Times New Roman" w:hAnsi="Times New Roman" w:cs="Times New Roman"/>
                <w:sz w:val="1"/>
                <w:szCs w:val="24"/>
                <w:lang w:eastAsia="ru-RU"/>
              </w:rPr>
            </w:pPr>
          </w:p>
        </w:tc>
        <w:tc>
          <w:tcPr>
            <w:tcW w:w="5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240" w:lineRule="auto"/>
              <w:rPr>
                <w:rFonts w:ascii="Times New Roman" w:eastAsia="Times New Roman" w:hAnsi="Times New Roman" w:cs="Times New Roman"/>
                <w:sz w:val="1"/>
                <w:szCs w:val="24"/>
                <w:lang w:eastAsia="ru-RU"/>
              </w:rPr>
            </w:pPr>
          </w:p>
        </w:tc>
        <w:tc>
          <w:tcPr>
            <w:tcW w:w="5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240" w:lineRule="auto"/>
              <w:rPr>
                <w:rFonts w:ascii="Times New Roman" w:eastAsia="Times New Roman" w:hAnsi="Times New Roman" w:cs="Times New Roman"/>
                <w:sz w:val="1"/>
                <w:szCs w:val="24"/>
                <w:lang w:eastAsia="ru-RU"/>
              </w:rPr>
            </w:pPr>
          </w:p>
        </w:tc>
        <w:tc>
          <w:tcPr>
            <w:tcW w:w="4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240" w:lineRule="auto"/>
              <w:rPr>
                <w:rFonts w:ascii="Times New Roman" w:eastAsia="Times New Roman" w:hAnsi="Times New Roman" w:cs="Times New Roman"/>
                <w:sz w:val="1"/>
                <w:szCs w:val="24"/>
                <w:lang w:eastAsia="ru-RU"/>
              </w:rPr>
            </w:pPr>
          </w:p>
        </w:tc>
        <w:tc>
          <w:tcPr>
            <w:tcW w:w="4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240" w:lineRule="auto"/>
              <w:rPr>
                <w:rFonts w:ascii="Times New Roman" w:eastAsia="Times New Roman" w:hAnsi="Times New Roman" w:cs="Times New Roman"/>
                <w:sz w:val="1"/>
                <w:szCs w:val="24"/>
                <w:lang w:eastAsia="ru-RU"/>
              </w:rPr>
            </w:pPr>
          </w:p>
        </w:tc>
        <w:tc>
          <w:tcPr>
            <w:tcW w:w="4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240" w:lineRule="auto"/>
              <w:rPr>
                <w:rFonts w:ascii="Times New Roman" w:eastAsia="Times New Roman" w:hAnsi="Times New Roman" w:cs="Times New Roman"/>
                <w:sz w:val="1"/>
                <w:szCs w:val="24"/>
                <w:lang w:eastAsia="ru-RU"/>
              </w:rPr>
            </w:pPr>
          </w:p>
        </w:tc>
        <w:tc>
          <w:tcPr>
            <w:tcW w:w="9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4A0C49" w:rsidRPr="004A0C49" w:rsidRDefault="004A0C49" w:rsidP="004A0C49">
            <w:pPr>
              <w:spacing w:after="0" w:line="240" w:lineRule="auto"/>
              <w:rPr>
                <w:rFonts w:ascii="Times New Roman" w:eastAsia="Times New Roman" w:hAnsi="Times New Roman" w:cs="Times New Roman"/>
                <w:sz w:val="1"/>
                <w:szCs w:val="24"/>
                <w:lang w:eastAsia="ru-RU"/>
              </w:rPr>
            </w:pPr>
          </w:p>
        </w:tc>
      </w:tr>
    </w:tbl>
    <w:p w:rsidR="004A0C49" w:rsidRPr="004A0C49" w:rsidRDefault="004A0C49" w:rsidP="004A0C49">
      <w:pPr>
        <w:shd w:val="clear" w:color="auto" w:fill="FFFFFF"/>
        <w:spacing w:after="0" w:line="240" w:lineRule="auto"/>
        <w:jc w:val="both"/>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Анализ проведенных работ в сравнении с результатами других диагностических работ.</w:t>
      </w:r>
    </w:p>
    <w:p w:rsidR="004A0C49" w:rsidRPr="004A0C49" w:rsidRDefault="004A0C49" w:rsidP="004A0C49">
      <w:pPr>
        <w:shd w:val="clear" w:color="auto" w:fill="FFFFFF"/>
        <w:spacing w:after="0" w:line="240" w:lineRule="auto"/>
        <w:jc w:val="both"/>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Своевременно знакомить под роспись с результатами учащихся и их родителей.</w:t>
      </w:r>
    </w:p>
    <w:p w:rsidR="004A0C49" w:rsidRPr="004A0C49" w:rsidRDefault="004A0C49" w:rsidP="004A0C49">
      <w:pPr>
        <w:shd w:val="clear" w:color="auto" w:fill="FFFFFF"/>
        <w:spacing w:after="0" w:line="240" w:lineRule="auto"/>
        <w:jc w:val="both"/>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Анализ типичных ошибок.</w:t>
      </w:r>
    </w:p>
    <w:p w:rsidR="004A0C49" w:rsidRPr="004A0C49" w:rsidRDefault="004A0C49" w:rsidP="004A0C49">
      <w:pPr>
        <w:shd w:val="clear" w:color="auto" w:fill="FFFFFF"/>
        <w:spacing w:after="0" w:line="240" w:lineRule="auto"/>
        <w:jc w:val="both"/>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4"/>
          <w:szCs w:val="24"/>
          <w:u w:val="single"/>
          <w:lang w:eastAsia="ru-RU"/>
        </w:rPr>
        <w:t>Использование ИКТ при подготовке к ОГЭ</w:t>
      </w:r>
    </w:p>
    <w:p w:rsidR="004A0C49" w:rsidRPr="004A0C49" w:rsidRDefault="004A0C49" w:rsidP="004A0C49">
      <w:pPr>
        <w:shd w:val="clear" w:color="auto" w:fill="FFFFFF"/>
        <w:spacing w:after="0" w:line="240" w:lineRule="auto"/>
        <w:jc w:val="both"/>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4"/>
          <w:szCs w:val="24"/>
          <w:u w:val="single"/>
          <w:lang w:eastAsia="ru-RU"/>
        </w:rPr>
        <w:t>Психологическая подготовка</w:t>
      </w:r>
    </w:p>
    <w:p w:rsidR="004A0C49" w:rsidRPr="004A0C49" w:rsidRDefault="004A0C49" w:rsidP="004A0C49">
      <w:pPr>
        <w:shd w:val="clear" w:color="auto" w:fill="FFFFFF"/>
        <w:spacing w:after="0" w:line="240" w:lineRule="auto"/>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Обучение приему «Движение вверх-вниз»</w:t>
      </w:r>
    </w:p>
    <w:p w:rsidR="004A0C49" w:rsidRPr="004A0C49" w:rsidRDefault="004A0C49" w:rsidP="004A0C49">
      <w:pPr>
        <w:shd w:val="clear" w:color="auto" w:fill="FFFFFF"/>
        <w:spacing w:after="0" w:line="240" w:lineRule="auto"/>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Обучение жесткому самоконтролю времени</w:t>
      </w:r>
    </w:p>
    <w:p w:rsidR="004A0C49" w:rsidRPr="004A0C49" w:rsidRDefault="004A0C49" w:rsidP="004A0C49">
      <w:pPr>
        <w:shd w:val="clear" w:color="auto" w:fill="FFFFFF"/>
        <w:spacing w:after="0" w:line="240" w:lineRule="auto"/>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lastRenderedPageBreak/>
        <w:t>Обучение оценке трудности заданий и разумному выбору этих заданий</w:t>
      </w:r>
    </w:p>
    <w:p w:rsidR="004A0C49" w:rsidRPr="004A0C49" w:rsidRDefault="004A0C49" w:rsidP="004A0C49">
      <w:pPr>
        <w:shd w:val="clear" w:color="auto" w:fill="FFFFFF"/>
        <w:spacing w:after="0" w:line="240" w:lineRule="auto"/>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Обучение прикидке границ результатов и минимальной подстановке как способам проверки результатов</w:t>
      </w:r>
    </w:p>
    <w:p w:rsidR="004A0C49" w:rsidRPr="004A0C49" w:rsidRDefault="004A0C49" w:rsidP="004A0C49">
      <w:pPr>
        <w:shd w:val="clear" w:color="auto" w:fill="FFFFFF"/>
        <w:spacing w:after="0" w:line="240" w:lineRule="auto"/>
        <w:jc w:val="both"/>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4"/>
          <w:szCs w:val="24"/>
          <w:u w:val="single"/>
          <w:lang w:eastAsia="ru-RU"/>
        </w:rPr>
        <w:t>Создание банка тестовых заданий</w:t>
      </w:r>
    </w:p>
    <w:p w:rsidR="004A0C49" w:rsidRPr="004A0C49" w:rsidRDefault="004A0C49" w:rsidP="004A0C49">
      <w:pPr>
        <w:shd w:val="clear" w:color="auto" w:fill="FFFFFF"/>
        <w:spacing w:after="0" w:line="240" w:lineRule="auto"/>
        <w:jc w:val="both"/>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Создание тестов по основным темам курса</w:t>
      </w:r>
    </w:p>
    <w:p w:rsidR="004A0C49" w:rsidRPr="004A0C49" w:rsidRDefault="004A0C49" w:rsidP="004A0C49">
      <w:pPr>
        <w:shd w:val="clear" w:color="auto" w:fill="FFFFFF"/>
        <w:spacing w:after="0" w:line="240" w:lineRule="auto"/>
        <w:jc w:val="both"/>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Тренировочные тесты</w:t>
      </w:r>
    </w:p>
    <w:p w:rsidR="004A0C49" w:rsidRPr="004A0C49" w:rsidRDefault="004A0C49" w:rsidP="004A0C49">
      <w:pPr>
        <w:shd w:val="clear" w:color="auto" w:fill="FFFFFF"/>
        <w:spacing w:after="0" w:line="240" w:lineRule="auto"/>
        <w:jc w:val="both"/>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Итоговые тесты</w:t>
      </w:r>
    </w:p>
    <w:p w:rsidR="004A0C49" w:rsidRPr="004A0C49" w:rsidRDefault="004A0C49" w:rsidP="004A0C49">
      <w:pPr>
        <w:shd w:val="clear" w:color="auto" w:fill="FFFFFF"/>
        <w:spacing w:after="0" w:line="240" w:lineRule="auto"/>
        <w:jc w:val="both"/>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Тесты прошлых лет</w:t>
      </w:r>
    </w:p>
    <w:p w:rsidR="004A0C49" w:rsidRPr="004A0C49" w:rsidRDefault="004A0C49" w:rsidP="004A0C49">
      <w:pPr>
        <w:shd w:val="clear" w:color="auto" w:fill="FFFFFF"/>
        <w:spacing w:after="0" w:line="240" w:lineRule="auto"/>
        <w:jc w:val="both"/>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Тесты пробных экзаменов</w:t>
      </w:r>
    </w:p>
    <w:p w:rsidR="004A0C49" w:rsidRPr="004A0C49" w:rsidRDefault="004A0C49" w:rsidP="004A0C49">
      <w:pPr>
        <w:shd w:val="clear" w:color="auto" w:fill="FFFFFF"/>
        <w:spacing w:after="0" w:line="240" w:lineRule="auto"/>
        <w:jc w:val="both"/>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4"/>
          <w:szCs w:val="24"/>
          <w:u w:val="single"/>
          <w:lang w:eastAsia="ru-RU"/>
        </w:rPr>
        <w:t>Устный счет. Устные упражнения.</w:t>
      </w:r>
    </w:p>
    <w:p w:rsidR="004A0C49" w:rsidRPr="004A0C49" w:rsidRDefault="004A0C49" w:rsidP="004A0C49">
      <w:pPr>
        <w:shd w:val="clear" w:color="auto" w:fill="FFFFFF"/>
        <w:spacing w:after="0" w:line="240" w:lineRule="auto"/>
        <w:jc w:val="both"/>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Устный счет на каждом уроке строить только на основе упражнений ОГЭ.</w:t>
      </w:r>
    </w:p>
    <w:p w:rsidR="004A0C49" w:rsidRPr="004A0C49" w:rsidRDefault="004A0C49" w:rsidP="004A0C49">
      <w:pPr>
        <w:shd w:val="clear" w:color="auto" w:fill="FFFFFF"/>
        <w:spacing w:after="0" w:line="240" w:lineRule="auto"/>
        <w:jc w:val="both"/>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При разработке содержания и формы представления устных упражнений следует обеспечивать простоту технических преобразований и вычислений, необходимых для их выполнения. Это позволяет сосредоточить внимание учащихся на смысловой стороне их выполнения, т.е. на определении метода их решения. Кроме того такого рода задания позволяют моделировать различные нестандартные ситуации применения знаний и умений учащихся.</w:t>
      </w:r>
    </w:p>
    <w:p w:rsidR="004A0C49" w:rsidRPr="004A0C49" w:rsidRDefault="004A0C49" w:rsidP="004A0C49">
      <w:pPr>
        <w:shd w:val="clear" w:color="auto" w:fill="FFFFFF"/>
        <w:spacing w:after="0" w:line="240" w:lineRule="auto"/>
        <w:jc w:val="both"/>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4"/>
          <w:szCs w:val="24"/>
          <w:u w:val="single"/>
          <w:lang w:eastAsia="ru-RU"/>
        </w:rPr>
        <w:t>Обучать «технике сдачи теста»</w:t>
      </w:r>
    </w:p>
    <w:p w:rsidR="004A0C49" w:rsidRPr="004A0C49" w:rsidRDefault="004A0C49" w:rsidP="004A0C49">
      <w:pPr>
        <w:shd w:val="clear" w:color="auto" w:fill="FFFFFF"/>
        <w:spacing w:after="0" w:line="240" w:lineRule="auto"/>
        <w:jc w:val="both"/>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Обучать строгому самоконтролю времени;</w:t>
      </w:r>
    </w:p>
    <w:p w:rsidR="004A0C49" w:rsidRPr="004A0C49" w:rsidRDefault="004A0C49" w:rsidP="004A0C49">
      <w:pPr>
        <w:shd w:val="clear" w:color="auto" w:fill="FFFFFF"/>
        <w:spacing w:after="0" w:line="240" w:lineRule="auto"/>
        <w:jc w:val="both"/>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Учим определять трудность заданий;</w:t>
      </w:r>
    </w:p>
    <w:p w:rsidR="004A0C49" w:rsidRPr="004A0C49" w:rsidRDefault="004A0C49" w:rsidP="004A0C49">
      <w:pPr>
        <w:shd w:val="clear" w:color="auto" w:fill="FFFFFF"/>
        <w:spacing w:after="0" w:line="240" w:lineRule="auto"/>
        <w:jc w:val="both"/>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Знакомим с приемом «прикидки» результата подстановкой;</w:t>
      </w:r>
    </w:p>
    <w:p w:rsidR="004A0C49" w:rsidRPr="004A0C49" w:rsidRDefault="004A0C49" w:rsidP="004A0C49">
      <w:pPr>
        <w:shd w:val="clear" w:color="auto" w:fill="FFFFFF"/>
        <w:spacing w:after="0" w:line="240" w:lineRule="auto"/>
        <w:jc w:val="both"/>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Знакомим с приемом «спирального движения по тесту».</w:t>
      </w:r>
    </w:p>
    <w:p w:rsidR="004A0C49" w:rsidRPr="004A0C49" w:rsidRDefault="004A0C49" w:rsidP="004A0C49">
      <w:pPr>
        <w:shd w:val="clear" w:color="auto" w:fill="FFFFFF"/>
        <w:spacing w:after="0" w:line="240" w:lineRule="auto"/>
        <w:jc w:val="both"/>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Приучаем ребят к методу «пристального взгляда» - внимательно посмотри: «Нет ли короткого пути решения? Так как ты ограничен во времени»</w:t>
      </w:r>
    </w:p>
    <w:p w:rsidR="004A0C49" w:rsidRPr="004A0C49" w:rsidRDefault="004A0C49" w:rsidP="004A0C49">
      <w:pPr>
        <w:shd w:val="clear" w:color="auto" w:fill="FFFFFF"/>
        <w:spacing w:after="0" w:line="240" w:lineRule="auto"/>
        <w:jc w:val="both"/>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4"/>
          <w:szCs w:val="24"/>
          <w:u w:val="single"/>
          <w:lang w:eastAsia="ru-RU"/>
        </w:rPr>
        <w:t>Работа с бланками</w:t>
      </w:r>
    </w:p>
    <w:p w:rsidR="004A0C49" w:rsidRPr="004A0C49" w:rsidRDefault="004A0C49" w:rsidP="004A0C49">
      <w:pPr>
        <w:shd w:val="clear" w:color="auto" w:fill="FFFFFF"/>
        <w:spacing w:after="0" w:line="240" w:lineRule="auto"/>
        <w:jc w:val="both"/>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   Приучать выпускников к внимательному чтению и неукоснительному выполнению инструкций, использующихся в материалах ОГЭ, к четкому, разборчивому письму. Заполнению бланка регистрации и бланка №2, дополнительного бланка.</w:t>
      </w:r>
    </w:p>
    <w:p w:rsidR="004A0C49" w:rsidRPr="004A0C49" w:rsidRDefault="004A0C49" w:rsidP="004A0C49">
      <w:pPr>
        <w:shd w:val="clear" w:color="auto" w:fill="FFFFFF"/>
        <w:spacing w:after="0" w:line="240" w:lineRule="auto"/>
        <w:jc w:val="both"/>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        </w:t>
      </w:r>
    </w:p>
    <w:p w:rsidR="004A0C49" w:rsidRPr="004A0C49" w:rsidRDefault="004A0C49" w:rsidP="004A0C49">
      <w:pPr>
        <w:shd w:val="clear" w:color="auto" w:fill="FFFFFF"/>
        <w:spacing w:after="0" w:line="240" w:lineRule="auto"/>
        <w:jc w:val="both"/>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4"/>
          <w:szCs w:val="24"/>
          <w:u w:val="single"/>
          <w:lang w:eastAsia="ru-RU"/>
        </w:rPr>
        <w:t>Папка учащегося по подготовке к ОГЭ</w:t>
      </w:r>
    </w:p>
    <w:p w:rsidR="004A0C49" w:rsidRPr="004A0C49" w:rsidRDefault="004A0C49" w:rsidP="004A0C49">
      <w:pPr>
        <w:shd w:val="clear" w:color="auto" w:fill="FFFFFF"/>
        <w:spacing w:after="0" w:line="240" w:lineRule="auto"/>
        <w:jc w:val="both"/>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        Теоретический справочник</w:t>
      </w:r>
    </w:p>
    <w:p w:rsidR="004A0C49" w:rsidRPr="004A0C49" w:rsidRDefault="004A0C49" w:rsidP="004A0C49">
      <w:pPr>
        <w:shd w:val="clear" w:color="auto" w:fill="FFFFFF"/>
        <w:spacing w:after="0" w:line="240" w:lineRule="auto"/>
        <w:jc w:val="both"/>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        Индивидуальная диагностическая карта.</w:t>
      </w:r>
    </w:p>
    <w:p w:rsidR="004A0C49" w:rsidRPr="004A0C49" w:rsidRDefault="004A0C49" w:rsidP="004A0C49">
      <w:pPr>
        <w:shd w:val="clear" w:color="auto" w:fill="FFFFFF"/>
        <w:spacing w:after="0" w:line="240" w:lineRule="auto"/>
        <w:jc w:val="both"/>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        Разбор заданий с типичными ошибками.</w:t>
      </w:r>
    </w:p>
    <w:p w:rsidR="004A0C49" w:rsidRPr="004A0C49" w:rsidRDefault="004A0C49" w:rsidP="004A0C49">
      <w:pPr>
        <w:shd w:val="clear" w:color="auto" w:fill="FFFFFF"/>
        <w:spacing w:after="0" w:line="240" w:lineRule="auto"/>
        <w:jc w:val="both"/>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        Мониторинг сдачи теоретического материала.</w:t>
      </w:r>
    </w:p>
    <w:p w:rsidR="004A0C49" w:rsidRPr="004A0C49" w:rsidRDefault="004A0C49" w:rsidP="004A0C49">
      <w:pPr>
        <w:shd w:val="clear" w:color="auto" w:fill="FFFFFF"/>
        <w:spacing w:after="0" w:line="240" w:lineRule="auto"/>
        <w:jc w:val="both"/>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        Диагностические работы.</w:t>
      </w:r>
    </w:p>
    <w:p w:rsidR="004A0C49" w:rsidRPr="004A0C49" w:rsidRDefault="004A0C49" w:rsidP="004A0C49">
      <w:pPr>
        <w:shd w:val="clear" w:color="auto" w:fill="FFFFFF"/>
        <w:spacing w:after="0" w:line="240" w:lineRule="auto"/>
        <w:jc w:val="both"/>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        Подборка заданий части 1 и части 2.</w:t>
      </w:r>
    </w:p>
    <w:p w:rsidR="004A0C49" w:rsidRPr="004A0C49" w:rsidRDefault="004A0C49" w:rsidP="004A0C49">
      <w:pPr>
        <w:shd w:val="clear" w:color="auto" w:fill="FFFFFF"/>
        <w:spacing w:after="0" w:line="240" w:lineRule="auto"/>
        <w:jc w:val="both"/>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        Инструкция по работе с бланками. Бланки №1 и №2, дополнительный бланк.</w:t>
      </w:r>
    </w:p>
    <w:p w:rsidR="004A0C49" w:rsidRPr="004A0C49" w:rsidRDefault="004A0C49" w:rsidP="004A0C49">
      <w:pPr>
        <w:shd w:val="clear" w:color="auto" w:fill="FFFFFF"/>
        <w:spacing w:after="0" w:line="240" w:lineRule="auto"/>
        <w:jc w:val="both"/>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        График консультаций.</w:t>
      </w:r>
    </w:p>
    <w:p w:rsidR="004A0C49" w:rsidRPr="004A0C49" w:rsidRDefault="004A0C49" w:rsidP="004A0C49">
      <w:pPr>
        <w:shd w:val="clear" w:color="auto" w:fill="FFFFFF"/>
        <w:spacing w:after="0" w:line="240" w:lineRule="auto"/>
        <w:jc w:val="both"/>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        Индивидуальные маршруты.</w:t>
      </w:r>
    </w:p>
    <w:p w:rsidR="004A0C49" w:rsidRPr="004A0C49" w:rsidRDefault="004A0C49" w:rsidP="004A0C49">
      <w:pPr>
        <w:shd w:val="clear" w:color="auto" w:fill="FFFFFF"/>
        <w:spacing w:after="0" w:line="240" w:lineRule="auto"/>
        <w:jc w:val="both"/>
        <w:rPr>
          <w:rFonts w:ascii="Calibri" w:eastAsia="Times New Roman" w:hAnsi="Calibri" w:cs="Calibri"/>
          <w:color w:val="000000"/>
          <w:lang w:eastAsia="ru-RU"/>
        </w:rPr>
      </w:pPr>
      <w:r w:rsidRPr="004A0C49">
        <w:rPr>
          <w:rFonts w:ascii="Times New Roman" w:eastAsia="Times New Roman" w:hAnsi="Times New Roman" w:cs="Times New Roman"/>
          <w:color w:val="000000"/>
          <w:sz w:val="24"/>
          <w:szCs w:val="24"/>
          <w:lang w:eastAsia="ru-RU"/>
        </w:rPr>
        <w:t>•        Список пособий и интернет ресурсов.</w:t>
      </w:r>
    </w:p>
    <w:p w:rsidR="004A0C49" w:rsidRPr="004A0C49" w:rsidRDefault="004A0C49" w:rsidP="004A0C49">
      <w:pPr>
        <w:shd w:val="clear" w:color="auto" w:fill="FFFFFF"/>
        <w:spacing w:after="0" w:line="240" w:lineRule="auto"/>
        <w:jc w:val="both"/>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4"/>
          <w:szCs w:val="24"/>
          <w:u w:val="single"/>
          <w:lang w:eastAsia="ru-RU"/>
        </w:rPr>
        <w:t>Тетрадь учащегося по подготовке к ОГЭ.</w:t>
      </w:r>
    </w:p>
    <w:p w:rsidR="00547697" w:rsidRPr="004A0C49" w:rsidRDefault="004A0C49" w:rsidP="004A0C49">
      <w:pPr>
        <w:shd w:val="clear" w:color="auto" w:fill="FFFFFF"/>
        <w:spacing w:line="240" w:lineRule="auto"/>
        <w:jc w:val="both"/>
        <w:rPr>
          <w:rFonts w:ascii="Calibri" w:eastAsia="Times New Roman" w:hAnsi="Calibri" w:cs="Calibri"/>
          <w:color w:val="000000"/>
          <w:lang w:eastAsia="ru-RU"/>
        </w:rPr>
      </w:pPr>
      <w:r w:rsidRPr="004A0C49">
        <w:rPr>
          <w:rFonts w:ascii="Times New Roman" w:eastAsia="Times New Roman" w:hAnsi="Times New Roman" w:cs="Times New Roman"/>
          <w:b/>
          <w:bCs/>
          <w:color w:val="000000"/>
          <w:sz w:val="24"/>
          <w:szCs w:val="24"/>
          <w:u w:val="single"/>
          <w:lang w:eastAsia="ru-RU"/>
        </w:rPr>
        <w:t>Папка учителя по подготовке к ОГЭ</w:t>
      </w:r>
    </w:p>
    <w:sectPr w:rsidR="00547697" w:rsidRPr="004A0C49" w:rsidSect="004A0C4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036" w:rsidRDefault="00B37036" w:rsidP="004E1B2F">
      <w:pPr>
        <w:spacing w:after="0" w:line="240" w:lineRule="auto"/>
      </w:pPr>
      <w:r>
        <w:separator/>
      </w:r>
    </w:p>
  </w:endnote>
  <w:endnote w:type="continuationSeparator" w:id="0">
    <w:p w:rsidR="00B37036" w:rsidRDefault="00B37036" w:rsidP="004E1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036" w:rsidRDefault="00B37036" w:rsidP="004E1B2F">
      <w:pPr>
        <w:spacing w:after="0" w:line="240" w:lineRule="auto"/>
      </w:pPr>
      <w:r>
        <w:separator/>
      </w:r>
    </w:p>
  </w:footnote>
  <w:footnote w:type="continuationSeparator" w:id="0">
    <w:p w:rsidR="00B37036" w:rsidRDefault="00B37036" w:rsidP="004E1B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1C5"/>
    <w:rsid w:val="0019629C"/>
    <w:rsid w:val="004A0C49"/>
    <w:rsid w:val="004E1B2F"/>
    <w:rsid w:val="00547697"/>
    <w:rsid w:val="007264AD"/>
    <w:rsid w:val="009479B1"/>
    <w:rsid w:val="00A704FE"/>
    <w:rsid w:val="00B37036"/>
    <w:rsid w:val="00BC01C5"/>
    <w:rsid w:val="00D432F4"/>
    <w:rsid w:val="00FA6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A704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704FE"/>
  </w:style>
  <w:style w:type="paragraph" w:customStyle="1" w:styleId="c9">
    <w:name w:val="c9"/>
    <w:basedOn w:val="a"/>
    <w:rsid w:val="00A704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704FE"/>
  </w:style>
  <w:style w:type="character" w:customStyle="1" w:styleId="apple-converted-space">
    <w:name w:val="apple-converted-space"/>
    <w:basedOn w:val="a0"/>
    <w:rsid w:val="00A704FE"/>
  </w:style>
  <w:style w:type="paragraph" w:customStyle="1" w:styleId="c2">
    <w:name w:val="c2"/>
    <w:basedOn w:val="a"/>
    <w:rsid w:val="00A704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A704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704FE"/>
  </w:style>
  <w:style w:type="character" w:customStyle="1" w:styleId="c3">
    <w:name w:val="c3"/>
    <w:basedOn w:val="a0"/>
    <w:rsid w:val="00A704FE"/>
  </w:style>
  <w:style w:type="paragraph" w:customStyle="1" w:styleId="c12">
    <w:name w:val="c12"/>
    <w:basedOn w:val="a"/>
    <w:rsid w:val="00A704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4E1B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1B2F"/>
    <w:rPr>
      <w:rFonts w:ascii="Tahoma" w:hAnsi="Tahoma" w:cs="Tahoma"/>
      <w:sz w:val="16"/>
      <w:szCs w:val="16"/>
    </w:rPr>
  </w:style>
  <w:style w:type="paragraph" w:styleId="a5">
    <w:name w:val="header"/>
    <w:basedOn w:val="a"/>
    <w:link w:val="a6"/>
    <w:uiPriority w:val="99"/>
    <w:unhideWhenUsed/>
    <w:rsid w:val="004E1B2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E1B2F"/>
  </w:style>
  <w:style w:type="paragraph" w:styleId="a7">
    <w:name w:val="footer"/>
    <w:basedOn w:val="a"/>
    <w:link w:val="a8"/>
    <w:uiPriority w:val="99"/>
    <w:unhideWhenUsed/>
    <w:rsid w:val="004E1B2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E1B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A704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704FE"/>
  </w:style>
  <w:style w:type="paragraph" w:customStyle="1" w:styleId="c9">
    <w:name w:val="c9"/>
    <w:basedOn w:val="a"/>
    <w:rsid w:val="00A704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704FE"/>
  </w:style>
  <w:style w:type="character" w:customStyle="1" w:styleId="apple-converted-space">
    <w:name w:val="apple-converted-space"/>
    <w:basedOn w:val="a0"/>
    <w:rsid w:val="00A704FE"/>
  </w:style>
  <w:style w:type="paragraph" w:customStyle="1" w:styleId="c2">
    <w:name w:val="c2"/>
    <w:basedOn w:val="a"/>
    <w:rsid w:val="00A704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A704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704FE"/>
  </w:style>
  <w:style w:type="character" w:customStyle="1" w:styleId="c3">
    <w:name w:val="c3"/>
    <w:basedOn w:val="a0"/>
    <w:rsid w:val="00A704FE"/>
  </w:style>
  <w:style w:type="paragraph" w:customStyle="1" w:styleId="c12">
    <w:name w:val="c12"/>
    <w:basedOn w:val="a"/>
    <w:rsid w:val="00A704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4E1B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1B2F"/>
    <w:rPr>
      <w:rFonts w:ascii="Tahoma" w:hAnsi="Tahoma" w:cs="Tahoma"/>
      <w:sz w:val="16"/>
      <w:szCs w:val="16"/>
    </w:rPr>
  </w:style>
  <w:style w:type="paragraph" w:styleId="a5">
    <w:name w:val="header"/>
    <w:basedOn w:val="a"/>
    <w:link w:val="a6"/>
    <w:uiPriority w:val="99"/>
    <w:unhideWhenUsed/>
    <w:rsid w:val="004E1B2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E1B2F"/>
  </w:style>
  <w:style w:type="paragraph" w:styleId="a7">
    <w:name w:val="footer"/>
    <w:basedOn w:val="a"/>
    <w:link w:val="a8"/>
    <w:uiPriority w:val="99"/>
    <w:unhideWhenUsed/>
    <w:rsid w:val="004E1B2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E1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24754">
      <w:bodyDiv w:val="1"/>
      <w:marLeft w:val="0"/>
      <w:marRight w:val="0"/>
      <w:marTop w:val="0"/>
      <w:marBottom w:val="0"/>
      <w:divBdr>
        <w:top w:val="none" w:sz="0" w:space="0" w:color="auto"/>
        <w:left w:val="none" w:sz="0" w:space="0" w:color="auto"/>
        <w:bottom w:val="none" w:sz="0" w:space="0" w:color="auto"/>
        <w:right w:val="none" w:sz="0" w:space="0" w:color="auto"/>
      </w:divBdr>
      <w:divsChild>
        <w:div w:id="1788549071">
          <w:marLeft w:val="0"/>
          <w:marRight w:val="0"/>
          <w:marTop w:val="0"/>
          <w:marBottom w:val="360"/>
          <w:divBdr>
            <w:top w:val="none" w:sz="0" w:space="0" w:color="auto"/>
            <w:left w:val="none" w:sz="0" w:space="0" w:color="auto"/>
            <w:bottom w:val="none" w:sz="0" w:space="0" w:color="auto"/>
            <w:right w:val="none" w:sz="0" w:space="0" w:color="auto"/>
          </w:divBdr>
          <w:divsChild>
            <w:div w:id="1866092903">
              <w:marLeft w:val="0"/>
              <w:marRight w:val="0"/>
              <w:marTop w:val="0"/>
              <w:marBottom w:val="0"/>
              <w:divBdr>
                <w:top w:val="none" w:sz="0" w:space="0" w:color="auto"/>
                <w:left w:val="none" w:sz="0" w:space="0" w:color="auto"/>
                <w:bottom w:val="none" w:sz="0" w:space="0" w:color="auto"/>
                <w:right w:val="none" w:sz="0" w:space="0" w:color="auto"/>
              </w:divBdr>
              <w:divsChild>
                <w:div w:id="1564557242">
                  <w:marLeft w:val="0"/>
                  <w:marRight w:val="0"/>
                  <w:marTop w:val="0"/>
                  <w:marBottom w:val="0"/>
                  <w:divBdr>
                    <w:top w:val="none" w:sz="0" w:space="0" w:color="auto"/>
                    <w:left w:val="none" w:sz="0" w:space="0" w:color="auto"/>
                    <w:bottom w:val="none" w:sz="0" w:space="0" w:color="auto"/>
                    <w:right w:val="none" w:sz="0" w:space="0" w:color="auto"/>
                  </w:divBdr>
                  <w:divsChild>
                    <w:div w:id="436945210">
                      <w:marLeft w:val="0"/>
                      <w:marRight w:val="0"/>
                      <w:marTop w:val="0"/>
                      <w:marBottom w:val="0"/>
                      <w:divBdr>
                        <w:top w:val="none" w:sz="0" w:space="0" w:color="auto"/>
                        <w:left w:val="none" w:sz="0" w:space="0" w:color="auto"/>
                        <w:bottom w:val="none" w:sz="0" w:space="0" w:color="auto"/>
                        <w:right w:val="none" w:sz="0" w:space="0" w:color="auto"/>
                      </w:divBdr>
                      <w:divsChild>
                        <w:div w:id="49499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974276">
          <w:marLeft w:val="0"/>
          <w:marRight w:val="0"/>
          <w:marTop w:val="0"/>
          <w:marBottom w:val="360"/>
          <w:divBdr>
            <w:top w:val="none" w:sz="0" w:space="0" w:color="auto"/>
            <w:left w:val="none" w:sz="0" w:space="0" w:color="auto"/>
            <w:bottom w:val="none" w:sz="0" w:space="0" w:color="auto"/>
            <w:right w:val="none" w:sz="0" w:space="0" w:color="auto"/>
          </w:divBdr>
          <w:divsChild>
            <w:div w:id="1088573257">
              <w:marLeft w:val="0"/>
              <w:marRight w:val="0"/>
              <w:marTop w:val="0"/>
              <w:marBottom w:val="0"/>
              <w:divBdr>
                <w:top w:val="none" w:sz="0" w:space="0" w:color="auto"/>
                <w:left w:val="none" w:sz="0" w:space="0" w:color="auto"/>
                <w:bottom w:val="none" w:sz="0" w:space="0" w:color="auto"/>
                <w:right w:val="none" w:sz="0" w:space="0" w:color="auto"/>
              </w:divBdr>
              <w:divsChild>
                <w:div w:id="2052683259">
                  <w:marLeft w:val="0"/>
                  <w:marRight w:val="0"/>
                  <w:marTop w:val="0"/>
                  <w:marBottom w:val="0"/>
                  <w:divBdr>
                    <w:top w:val="none" w:sz="0" w:space="0" w:color="auto"/>
                    <w:left w:val="none" w:sz="0" w:space="0" w:color="auto"/>
                    <w:bottom w:val="none" w:sz="0" w:space="0" w:color="auto"/>
                    <w:right w:val="none" w:sz="0" w:space="0" w:color="auto"/>
                  </w:divBdr>
                  <w:divsChild>
                    <w:div w:id="16918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1350</Words>
  <Characters>7697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X-1000</dc:creator>
  <cp:keywords/>
  <dc:description/>
  <cp:lastModifiedBy>X-1000</cp:lastModifiedBy>
  <cp:revision>7</cp:revision>
  <cp:lastPrinted>2017-09-21T04:25:00Z</cp:lastPrinted>
  <dcterms:created xsi:type="dcterms:W3CDTF">2017-07-06T20:12:00Z</dcterms:created>
  <dcterms:modified xsi:type="dcterms:W3CDTF">2017-09-21T04:30:00Z</dcterms:modified>
</cp:coreProperties>
</file>