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A7" w:rsidRPr="007B4867" w:rsidRDefault="009565A7" w:rsidP="007B4867">
      <w:pPr>
        <w:shd w:val="clear" w:color="auto" w:fill="FFFFFF" w:themeFill="background1"/>
        <w:spacing w:after="0" w:line="315" w:lineRule="atLeast"/>
        <w:textAlignment w:val="baseline"/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</w:pPr>
    </w:p>
    <w:p w:rsidR="009565A7" w:rsidRDefault="009565A7" w:rsidP="009565A7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800000"/>
          <w:sz w:val="21"/>
          <w:lang w:val="en-US" w:eastAsia="ru-RU"/>
        </w:rPr>
      </w:pPr>
    </w:p>
    <w:p w:rsidR="009565A7" w:rsidRPr="009565A7" w:rsidRDefault="009565A7" w:rsidP="009565A7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ru-RU"/>
        </w:rPr>
      </w:pPr>
      <w:r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Содержание деятельности и циклограмма рабочего времени</w:t>
      </w:r>
    </w:p>
    <w:p w:rsidR="009565A7" w:rsidRPr="00985C32" w:rsidRDefault="009565A7" w:rsidP="009565A7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ru-RU"/>
        </w:rPr>
      </w:pPr>
      <w:r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педагога – психолога</w:t>
      </w:r>
      <w:r w:rsidR="00985C32" w:rsidRPr="00985C32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 xml:space="preserve"> </w:t>
      </w:r>
      <w:r w:rsidR="00985C32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Гирисхановой Х.Ю.</w:t>
      </w:r>
    </w:p>
    <w:p w:rsidR="009565A7" w:rsidRPr="007B4867" w:rsidRDefault="007B4867" w:rsidP="009565A7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</w:pPr>
      <w:r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МК</w:t>
      </w:r>
      <w:r w:rsidR="009565A7"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 xml:space="preserve">ОУ </w:t>
      </w:r>
      <w:r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«Ленинаульской средней общеобразовательной школы №2</w:t>
      </w:r>
    </w:p>
    <w:p w:rsidR="007B4867" w:rsidRPr="009565A7" w:rsidRDefault="007B4867" w:rsidP="009565A7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ru-RU"/>
        </w:rPr>
      </w:pPr>
      <w:r w:rsidRPr="007B4867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eastAsia="ru-RU"/>
        </w:rPr>
        <w:t>имени Героя России Юрия Салимханова»</w:t>
      </w:r>
    </w:p>
    <w:p w:rsidR="009565A7" w:rsidRPr="009565A7" w:rsidRDefault="009565A7" w:rsidP="009565A7">
      <w:pPr>
        <w:shd w:val="clear" w:color="auto" w:fill="FFFFFF" w:themeFill="background1"/>
        <w:spacing w:after="420" w:line="315" w:lineRule="atLeast"/>
        <w:jc w:val="center"/>
        <w:textAlignment w:val="baseline"/>
        <w:rPr>
          <w:rFonts w:ascii="Georgia" w:eastAsia="Times New Roman" w:hAnsi="Georgia" w:cs="Times New Roman"/>
          <w:color w:val="555555"/>
          <w:sz w:val="32"/>
          <w:szCs w:val="32"/>
          <w:lang w:eastAsia="ru-RU"/>
        </w:rPr>
      </w:pPr>
      <w:r w:rsidRPr="009565A7">
        <w:rPr>
          <w:rFonts w:ascii="Georgia" w:eastAsia="Times New Roman" w:hAnsi="Georgia" w:cs="Times New Roman"/>
          <w:color w:val="555555"/>
          <w:sz w:val="32"/>
          <w:szCs w:val="32"/>
          <w:lang w:eastAsia="ru-RU"/>
        </w:rPr>
        <w:t> </w:t>
      </w:r>
    </w:p>
    <w:tbl>
      <w:tblPr>
        <w:tblW w:w="9739" w:type="dxa"/>
        <w:tblCellSpacing w:w="20" w:type="dxa"/>
        <w:tblInd w:w="-4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57"/>
        <w:gridCol w:w="2529"/>
        <w:gridCol w:w="4053"/>
      </w:tblGrid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470FEE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Ведение документации, организационная работа. Индивидуальная психодиагностика учащихся по запросам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Диагностическая деятельность.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Развивающая и консультативная работа со школьниками Аналитическая работа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Консультирование родителей и педагогов.</w:t>
            </w:r>
          </w:p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Психолого-педагогический консилиум (3 неделя)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Коррекционно-развивающая работа</w:t>
            </w:r>
          </w:p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1. Неделя начального звена</w:t>
            </w:r>
          </w:p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2. Неделя среднего звена</w:t>
            </w:r>
          </w:p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3. Неделя старшего звена</w:t>
            </w:r>
          </w:p>
        </w:tc>
      </w:tr>
      <w:tr w:rsidR="009565A7" w:rsidRPr="009565A7" w:rsidTr="007B4867">
        <w:trPr>
          <w:trHeight w:val="285"/>
          <w:tblCellSpacing w:w="20" w:type="dxa"/>
        </w:trPr>
        <w:tc>
          <w:tcPr>
            <w:tcW w:w="3097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489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470FEE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3993" w:type="dxa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565A7" w:rsidRPr="009565A7" w:rsidRDefault="009565A7" w:rsidP="009565A7">
            <w:pPr>
              <w:spacing w:after="0" w:line="315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ru-RU"/>
              </w:rPr>
            </w:pPr>
            <w:r w:rsidRPr="007B4867">
              <w:rPr>
                <w:rFonts w:ascii="Georgia" w:eastAsia="Times New Roman" w:hAnsi="Georgia" w:cs="Times New Roman"/>
                <w:b/>
                <w:bCs/>
                <w:color w:val="0070C0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</w:tbl>
    <w:p w:rsidR="00DC5C06" w:rsidRDefault="00DC5C06"/>
    <w:sectPr w:rsidR="00DC5C06" w:rsidSect="007B48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5A7"/>
    <w:rsid w:val="000B5CB3"/>
    <w:rsid w:val="00470FEE"/>
    <w:rsid w:val="005034A7"/>
    <w:rsid w:val="006D496B"/>
    <w:rsid w:val="00705D56"/>
    <w:rsid w:val="007B4867"/>
    <w:rsid w:val="009565A7"/>
    <w:rsid w:val="00985C32"/>
    <w:rsid w:val="00A81BE5"/>
    <w:rsid w:val="00DC5C06"/>
    <w:rsid w:val="00FD0B97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2015-10-25T13:03:00Z</dcterms:created>
  <dcterms:modified xsi:type="dcterms:W3CDTF">2019-03-04T05:57:00Z</dcterms:modified>
</cp:coreProperties>
</file>